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6981" w:rsidRDefault="00146981" w:rsidP="008C3338">
      <w:pPr>
        <w:rPr>
          <w:b/>
          <w:bCs/>
          <w:color w:val="000000"/>
          <w:sz w:val="36"/>
          <w:szCs w:val="36"/>
        </w:rPr>
      </w:pPr>
      <w:r>
        <w:rPr>
          <w:b/>
          <w:bCs/>
          <w:color w:val="000000"/>
          <w:sz w:val="36"/>
          <w:szCs w:val="36"/>
        </w:rPr>
        <w:t>Kapitel</w:t>
      </w:r>
    </w:p>
    <w:p w:rsidR="00146981" w:rsidRDefault="00146981" w:rsidP="008C3338">
      <w:pPr>
        <w:rPr>
          <w:b/>
          <w:bCs/>
          <w:color w:val="000000"/>
          <w:sz w:val="36"/>
          <w:szCs w:val="36"/>
        </w:rPr>
      </w:pPr>
    </w:p>
    <w:p w:rsidR="00146981" w:rsidRPr="005E4B4B" w:rsidRDefault="00146981">
      <w:pPr>
        <w:rPr>
          <w:b/>
          <w:bCs/>
          <w:color w:val="000000"/>
          <w:sz w:val="36"/>
          <w:szCs w:val="36"/>
        </w:rPr>
      </w:pPr>
      <w:proofErr w:type="spellStart"/>
      <w:r w:rsidRPr="005E4B4B">
        <w:rPr>
          <w:b/>
          <w:bCs/>
          <w:color w:val="000000"/>
          <w:sz w:val="36"/>
          <w:szCs w:val="36"/>
        </w:rPr>
        <w:t>Linkedin</w:t>
      </w:r>
      <w:proofErr w:type="spellEnd"/>
      <w:r w:rsidRPr="005E4B4B">
        <w:rPr>
          <w:b/>
          <w:bCs/>
          <w:color w:val="000000"/>
          <w:sz w:val="36"/>
          <w:szCs w:val="36"/>
        </w:rPr>
        <w:t>-Artikel</w:t>
      </w:r>
    </w:p>
    <w:p w:rsidR="00146981" w:rsidRDefault="00146981">
      <w:pPr>
        <w:rPr>
          <w:color w:val="000000"/>
          <w:sz w:val="22"/>
          <w:szCs w:val="22"/>
        </w:rPr>
      </w:pPr>
    </w:p>
    <w:p w:rsidR="00146981" w:rsidRPr="00146981" w:rsidRDefault="00146981" w:rsidP="00146981">
      <w:pPr>
        <w:spacing w:before="100" w:beforeAutospacing="1" w:after="100" w:afterAutospacing="1"/>
        <w:rPr>
          <w:color w:val="000000"/>
          <w:sz w:val="28"/>
          <w:szCs w:val="28"/>
        </w:rPr>
      </w:pPr>
      <w:r w:rsidRPr="00146981">
        <w:rPr>
          <w:b/>
          <w:bCs/>
          <w:color w:val="000000"/>
          <w:sz w:val="28"/>
          <w:szCs w:val="28"/>
        </w:rPr>
        <w:t xml:space="preserve">Wer an China glaubt, glaubt an die Zukunft? </w:t>
      </w:r>
      <w:r w:rsidR="005E4B4B" w:rsidRPr="005E4B4B">
        <w:rPr>
          <w:b/>
          <w:bCs/>
          <w:color w:val="000000"/>
          <w:sz w:val="28"/>
          <w:szCs w:val="28"/>
        </w:rPr>
        <w:br/>
      </w:r>
      <w:r w:rsidRPr="00146981">
        <w:rPr>
          <w:color w:val="000000"/>
          <w:sz w:val="28"/>
          <w:szCs w:val="28"/>
        </w:rPr>
        <w:t>Was diese strategische Botschaft für Ihr Geschäft wirklich bedeutet.</w:t>
      </w:r>
    </w:p>
    <w:p w:rsidR="00146981" w:rsidRPr="00146981" w:rsidRDefault="00146981" w:rsidP="00146981">
      <w:pPr>
        <w:spacing w:before="100" w:beforeAutospacing="1" w:after="100" w:afterAutospacing="1"/>
        <w:rPr>
          <w:color w:val="000000"/>
        </w:rPr>
      </w:pPr>
      <w:r w:rsidRPr="00146981">
        <w:rPr>
          <w:color w:val="000000"/>
        </w:rPr>
        <w:t xml:space="preserve">Das </w:t>
      </w:r>
      <w:r w:rsidR="005E4B4B">
        <w:rPr>
          <w:color w:val="000000"/>
        </w:rPr>
        <w:t xml:space="preserve">prominente </w:t>
      </w:r>
      <w:r w:rsidRPr="00146981">
        <w:rPr>
          <w:color w:val="000000"/>
        </w:rPr>
        <w:t xml:space="preserve">Zitat </w:t>
      </w:r>
      <w:r w:rsidR="005E4B4B">
        <w:rPr>
          <w:color w:val="000000"/>
        </w:rPr>
        <w:t>wird d</w:t>
      </w:r>
      <w:r w:rsidRPr="00146981">
        <w:rPr>
          <w:color w:val="000000"/>
        </w:rPr>
        <w:t>em chinesischen Staatspräsidenten Xi Jinping zugeschrieben</w:t>
      </w:r>
      <w:r w:rsidR="005E4B4B">
        <w:rPr>
          <w:color w:val="000000"/>
        </w:rPr>
        <w:t>. D</w:t>
      </w:r>
      <w:r w:rsidRPr="00146981">
        <w:rPr>
          <w:color w:val="000000"/>
        </w:rPr>
        <w:t xml:space="preserve">er Satz </w:t>
      </w:r>
      <w:r w:rsidR="005E4B4B">
        <w:rPr>
          <w:color w:val="000000"/>
        </w:rPr>
        <w:t>„</w:t>
      </w:r>
      <w:r w:rsidRPr="00146981">
        <w:rPr>
          <w:color w:val="000000"/>
        </w:rPr>
        <w:t>Wer an China glaubt, glaubt an die Zukunft</w:t>
      </w:r>
      <w:r w:rsidR="005E4B4B">
        <w:rPr>
          <w:color w:val="000000"/>
        </w:rPr>
        <w:t>“</w:t>
      </w:r>
      <w:r w:rsidRPr="00146981">
        <w:rPr>
          <w:color w:val="000000"/>
        </w:rPr>
        <w:t xml:space="preserve"> </w:t>
      </w:r>
      <w:r w:rsidR="005E4B4B">
        <w:rPr>
          <w:color w:val="000000"/>
        </w:rPr>
        <w:t xml:space="preserve">hallt </w:t>
      </w:r>
      <w:r w:rsidRPr="00146981">
        <w:rPr>
          <w:color w:val="000000"/>
        </w:rPr>
        <w:t>über internationale Bühnen. Eine freundliche Einladung? Oder mehr?</w:t>
      </w:r>
    </w:p>
    <w:p w:rsidR="00146981" w:rsidRPr="00146981" w:rsidRDefault="00146981" w:rsidP="00146981">
      <w:pPr>
        <w:spacing w:before="100" w:beforeAutospacing="1" w:after="100" w:afterAutospacing="1"/>
        <w:rPr>
          <w:color w:val="000000"/>
        </w:rPr>
      </w:pPr>
      <w:r w:rsidRPr="00146981">
        <w:rPr>
          <w:color w:val="000000"/>
        </w:rPr>
        <w:t>In Zeiten von Handelskrieg, Technologie-Rivalität und globaler Neuausrichtung fühlen sich viele Unternehmen in China unsicher. Die alten Spielregeln scheinen nicht mehr zu gelten. Was vor zehn oder zwanzig Jahren Erfolg versprach, kann heute zum Risiko werden. Genau in diesem Spannungsfeld gewinnt ein Satz wie dieser Bedeutung.</w:t>
      </w:r>
    </w:p>
    <w:p w:rsidR="00146981" w:rsidRPr="00146981" w:rsidRDefault="00146981" w:rsidP="00146981">
      <w:pPr>
        <w:spacing w:before="100" w:beforeAutospacing="1" w:after="100" w:afterAutospacing="1"/>
        <w:rPr>
          <w:color w:val="000000"/>
        </w:rPr>
      </w:pPr>
      <w:r w:rsidRPr="00146981">
        <w:rPr>
          <w:color w:val="000000"/>
        </w:rPr>
        <w:t>Denn diese Botschaft ist weit mehr als nur optimistische Rhetorik. Sie ist ein klares Signal aus Peking über Chinas Selbstverständnis, seine Ambitionen und – entscheidend für Sie – seine Erwartungen an internationale Partner.</w:t>
      </w:r>
    </w:p>
    <w:p w:rsidR="00146981" w:rsidRPr="00146981" w:rsidRDefault="00146981" w:rsidP="00146981">
      <w:pPr>
        <w:spacing w:before="100" w:beforeAutospacing="1" w:after="100" w:afterAutospacing="1"/>
        <w:rPr>
          <w:color w:val="000000"/>
        </w:rPr>
      </w:pPr>
      <w:r w:rsidRPr="00146981">
        <w:rPr>
          <w:b/>
          <w:bCs/>
          <w:color w:val="000000"/>
        </w:rPr>
        <w:t>Warum diese Botschaft gerade jetzt zählt</w:t>
      </w:r>
    </w:p>
    <w:p w:rsidR="00146981" w:rsidRPr="00146981" w:rsidRDefault="00146981" w:rsidP="00146981">
      <w:pPr>
        <w:spacing w:before="100" w:beforeAutospacing="1" w:after="100" w:afterAutospacing="1"/>
        <w:rPr>
          <w:color w:val="000000"/>
        </w:rPr>
      </w:pPr>
      <w:r w:rsidRPr="00146981">
        <w:rPr>
          <w:color w:val="000000"/>
        </w:rPr>
        <w:t>Die Weltwirtschaft ordnet sich neu. Geopolitische Spannungen beeinflussen Handelsströme, Lieferketten werden auf den Prüfstand gestellt (Stichwort De-</w:t>
      </w:r>
      <w:proofErr w:type="spellStart"/>
      <w:r w:rsidRPr="00146981">
        <w:rPr>
          <w:color w:val="000000"/>
        </w:rPr>
        <w:t>Risking</w:t>
      </w:r>
      <w:proofErr w:type="spellEnd"/>
      <w:r w:rsidRPr="00146981">
        <w:rPr>
          <w:color w:val="000000"/>
        </w:rPr>
        <w:t>), und der Wettbewerb zwischen globalen Mächten, allen voran den USA und China, prägt zunehmend das Terrain. Genau in diesem Umfeld, das so radikal anders ist als noch vor wenigen Jahren, treibt mich die Frage um: Wie navigieren Unternehmen hier erfolgreich? Wie verstehen sie die </w:t>
      </w:r>
      <w:r w:rsidRPr="00146981">
        <w:rPr>
          <w:i/>
          <w:iCs/>
          <w:color w:val="000000"/>
        </w:rPr>
        <w:t>wirklichen</w:t>
      </w:r>
      <w:r w:rsidRPr="00146981">
        <w:rPr>
          <w:color w:val="000000"/>
        </w:rPr>
        <w:t> Signale?</w:t>
      </w:r>
    </w:p>
    <w:p w:rsidR="00146981" w:rsidRPr="00146981" w:rsidRDefault="00146981" w:rsidP="00146981">
      <w:pPr>
        <w:spacing w:before="100" w:beforeAutospacing="1" w:after="100" w:afterAutospacing="1"/>
        <w:rPr>
          <w:color w:val="000000"/>
        </w:rPr>
      </w:pPr>
      <w:r w:rsidRPr="00146981">
        <w:rPr>
          <w:color w:val="000000"/>
        </w:rPr>
        <w:t xml:space="preserve">Diese Notwendigkeit des Verstehens </w:t>
      </w:r>
      <w:r w:rsidR="005E4B4B">
        <w:rPr>
          <w:color w:val="000000"/>
        </w:rPr>
        <w:t>ist</w:t>
      </w:r>
      <w:r w:rsidRPr="00146981">
        <w:rPr>
          <w:color w:val="000000"/>
        </w:rPr>
        <w:t xml:space="preserve"> die zentrale Motivation für die grundlegende Überarbeitung und Neuauflage </w:t>
      </w:r>
      <w:r w:rsidR="005E4B4B">
        <w:rPr>
          <w:color w:val="000000"/>
        </w:rPr>
        <w:t>des</w:t>
      </w:r>
      <w:r w:rsidRPr="00146981">
        <w:rPr>
          <w:color w:val="000000"/>
        </w:rPr>
        <w:t xml:space="preserve"> Buches </w:t>
      </w:r>
      <w:r w:rsidR="005E4B4B">
        <w:rPr>
          <w:color w:val="000000"/>
        </w:rPr>
        <w:t>„</w:t>
      </w:r>
      <w:r w:rsidRPr="00146981">
        <w:rPr>
          <w:b/>
          <w:bCs/>
          <w:color w:val="000000"/>
        </w:rPr>
        <w:t>Erfolg in China</w:t>
      </w:r>
      <w:r w:rsidR="005E4B4B">
        <w:rPr>
          <w:b/>
          <w:bCs/>
          <w:color w:val="000000"/>
        </w:rPr>
        <w:t>“</w:t>
      </w:r>
      <w:r w:rsidRPr="00146981">
        <w:rPr>
          <w:color w:val="000000"/>
        </w:rPr>
        <w:t xml:space="preserve"> </w:t>
      </w:r>
      <w:r w:rsidR="005E4B4B">
        <w:rPr>
          <w:color w:val="000000"/>
        </w:rPr>
        <w:t xml:space="preserve">(erscheint voraussichtlich im Juni 2025). </w:t>
      </w:r>
      <w:r w:rsidRPr="00146981">
        <w:rPr>
          <w:color w:val="000000"/>
        </w:rPr>
        <w:t xml:space="preserve">Denn wer heute in China erfolgreich sein will, muss Pekings strategische Kommunikation entschlüsseln können. Eine Aussage wie </w:t>
      </w:r>
      <w:r w:rsidR="005E4B4B">
        <w:rPr>
          <w:color w:val="000000"/>
        </w:rPr>
        <w:t>„</w:t>
      </w:r>
      <w:r w:rsidRPr="00146981">
        <w:rPr>
          <w:color w:val="000000"/>
        </w:rPr>
        <w:t>Wer an China glaubt, glaubt an die Zukunft</w:t>
      </w:r>
      <w:r w:rsidR="005E4B4B">
        <w:rPr>
          <w:color w:val="000000"/>
        </w:rPr>
        <w:t>“</w:t>
      </w:r>
      <w:r w:rsidRPr="00146981">
        <w:rPr>
          <w:color w:val="000000"/>
        </w:rPr>
        <w:t xml:space="preserve"> ist kein Lippenbekenntnis, sondern hat konkrete Implikationen für Marktchancen, Risiken und die notwendige strategische Ausrichtung Ihres Unternehmens.</w:t>
      </w:r>
    </w:p>
    <w:p w:rsidR="00146981" w:rsidRPr="00146981" w:rsidRDefault="00146981" w:rsidP="00146981">
      <w:pPr>
        <w:spacing w:before="100" w:beforeAutospacing="1" w:after="100" w:afterAutospacing="1"/>
        <w:rPr>
          <w:color w:val="000000"/>
        </w:rPr>
      </w:pPr>
      <w:r w:rsidRPr="00146981">
        <w:rPr>
          <w:b/>
          <w:bCs/>
          <w:color w:val="000000"/>
        </w:rPr>
        <w:t xml:space="preserve">Was bedeutet Pekings </w:t>
      </w:r>
      <w:r w:rsidR="005E4B4B">
        <w:rPr>
          <w:b/>
          <w:bCs/>
          <w:color w:val="000000"/>
        </w:rPr>
        <w:t>„</w:t>
      </w:r>
      <w:r w:rsidRPr="00146981">
        <w:rPr>
          <w:b/>
          <w:bCs/>
          <w:color w:val="000000"/>
        </w:rPr>
        <w:t>Zukunftsglaube</w:t>
      </w:r>
      <w:r w:rsidR="005E4B4B">
        <w:rPr>
          <w:b/>
          <w:bCs/>
          <w:color w:val="000000"/>
        </w:rPr>
        <w:t>“</w:t>
      </w:r>
      <w:r w:rsidRPr="00146981">
        <w:rPr>
          <w:b/>
          <w:bCs/>
          <w:color w:val="000000"/>
        </w:rPr>
        <w:t xml:space="preserve"> konkret für Ihr Geschäft?</w:t>
      </w:r>
    </w:p>
    <w:p w:rsidR="005E4B4B" w:rsidRDefault="00146981" w:rsidP="00146981">
      <w:pPr>
        <w:spacing w:before="100" w:beforeAutospacing="1" w:after="100" w:afterAutospacing="1"/>
        <w:rPr>
          <w:color w:val="000000"/>
        </w:rPr>
      </w:pPr>
      <w:r w:rsidRPr="00146981">
        <w:rPr>
          <w:color w:val="000000"/>
        </w:rPr>
        <w:t>Die Botschaft, dass China eine glänzende Zukunft vor sich hat, wird in verschiedenen Kontexten gesendet – auf globalen Wirtschaftsbühnen wie dem APEC-Gipfel oder in Davos (wie zuletzt Ende 2024</w:t>
      </w:r>
      <w:r w:rsidR="005E4B4B">
        <w:rPr>
          <w:color w:val="000000"/>
        </w:rPr>
        <w:t xml:space="preserve"> </w:t>
      </w:r>
      <w:r w:rsidRPr="00146981">
        <w:rPr>
          <w:color w:val="000000"/>
        </w:rPr>
        <w:t>/</w:t>
      </w:r>
      <w:r w:rsidR="005E4B4B">
        <w:rPr>
          <w:color w:val="000000"/>
        </w:rPr>
        <w:t xml:space="preserve"> </w:t>
      </w:r>
      <w:r w:rsidRPr="00146981">
        <w:rPr>
          <w:color w:val="000000"/>
        </w:rPr>
        <w:t xml:space="preserve">Anfang 2025), bei heimischen Strategiekonferenzen (Central </w:t>
      </w:r>
      <w:proofErr w:type="spellStart"/>
      <w:r w:rsidRPr="00146981">
        <w:rPr>
          <w:color w:val="000000"/>
        </w:rPr>
        <w:t>Economic</w:t>
      </w:r>
      <w:proofErr w:type="spellEnd"/>
      <w:r w:rsidRPr="00146981">
        <w:rPr>
          <w:color w:val="000000"/>
        </w:rPr>
        <w:t xml:space="preserve"> Work Conference) oder als Antwort auf internationale Skepsis. </w:t>
      </w:r>
    </w:p>
    <w:p w:rsidR="00146981" w:rsidRPr="00146981" w:rsidRDefault="00146981" w:rsidP="00146981">
      <w:pPr>
        <w:spacing w:before="100" w:beforeAutospacing="1" w:after="100" w:afterAutospacing="1"/>
        <w:rPr>
          <w:color w:val="000000"/>
        </w:rPr>
      </w:pPr>
      <w:r w:rsidRPr="00146981">
        <w:rPr>
          <w:color w:val="000000"/>
        </w:rPr>
        <w:t xml:space="preserve">Aber was </w:t>
      </w:r>
      <w:r w:rsidR="005E4B4B">
        <w:rPr>
          <w:color w:val="000000"/>
        </w:rPr>
        <w:t xml:space="preserve">bedeutet dies </w:t>
      </w:r>
      <w:r w:rsidRPr="00146981">
        <w:rPr>
          <w:color w:val="000000"/>
        </w:rPr>
        <w:t>für den Alltag im Chinageschäft?</w:t>
      </w:r>
    </w:p>
    <w:p w:rsidR="00146981" w:rsidRPr="00146981" w:rsidRDefault="00146981" w:rsidP="00146981">
      <w:pPr>
        <w:numPr>
          <w:ilvl w:val="0"/>
          <w:numId w:val="69"/>
        </w:numPr>
        <w:spacing w:before="100" w:beforeAutospacing="1" w:after="100" w:afterAutospacing="1"/>
        <w:rPr>
          <w:color w:val="000000"/>
        </w:rPr>
      </w:pPr>
      <w:r w:rsidRPr="00146981">
        <w:rPr>
          <w:b/>
          <w:bCs/>
          <w:color w:val="000000"/>
        </w:rPr>
        <w:lastRenderedPageBreak/>
        <w:t>Pekings Prioritäten:</w:t>
      </w:r>
      <w:r w:rsidR="005E4B4B">
        <w:rPr>
          <w:b/>
          <w:bCs/>
          <w:color w:val="000000"/>
        </w:rPr>
        <w:br/>
      </w:r>
      <w:r w:rsidRPr="00146981">
        <w:rPr>
          <w:b/>
          <w:bCs/>
          <w:color w:val="000000"/>
        </w:rPr>
        <w:t>Wo Ihre Chancen liegen</w:t>
      </w:r>
      <w:r w:rsidR="005E4B4B">
        <w:rPr>
          <w:b/>
          <w:bCs/>
          <w:color w:val="000000"/>
        </w:rPr>
        <w:br/>
      </w:r>
      <w:r w:rsidR="005E4B4B">
        <w:rPr>
          <w:color w:val="000000"/>
        </w:rPr>
        <w:br/>
      </w:r>
      <w:r w:rsidRPr="00146981">
        <w:rPr>
          <w:color w:val="000000"/>
        </w:rPr>
        <w:t xml:space="preserve">Der Glaube an die Zukunft konzentriert sich auf klare Sektoren: technologische Eigenständigkeit, </w:t>
      </w:r>
      <w:r w:rsidR="005E4B4B">
        <w:rPr>
          <w:color w:val="000000"/>
        </w:rPr>
        <w:t>„</w:t>
      </w:r>
      <w:r w:rsidRPr="00146981">
        <w:rPr>
          <w:color w:val="000000"/>
        </w:rPr>
        <w:t xml:space="preserve">New Quality </w:t>
      </w:r>
      <w:proofErr w:type="spellStart"/>
      <w:r w:rsidRPr="00146981">
        <w:rPr>
          <w:color w:val="000000"/>
        </w:rPr>
        <w:t>Productive</w:t>
      </w:r>
      <w:proofErr w:type="spellEnd"/>
      <w:r w:rsidRPr="00146981">
        <w:rPr>
          <w:color w:val="000000"/>
        </w:rPr>
        <w:t xml:space="preserve"> Forces</w:t>
      </w:r>
      <w:r w:rsidR="005E4B4B">
        <w:rPr>
          <w:color w:val="000000"/>
        </w:rPr>
        <w:t>“</w:t>
      </w:r>
      <w:r w:rsidRPr="00146981">
        <w:rPr>
          <w:color w:val="000000"/>
        </w:rPr>
        <w:t xml:space="preserve"> (</w:t>
      </w:r>
      <w:proofErr w:type="spellStart"/>
      <w:r w:rsidRPr="00146981">
        <w:rPr>
          <w:rFonts w:ascii="MS Mincho" w:eastAsia="MS Mincho" w:hAnsi="MS Mincho" w:cs="MS Mincho" w:hint="eastAsia"/>
          <w:color w:val="000000"/>
        </w:rPr>
        <w:t>新</w:t>
      </w:r>
      <w:r w:rsidRPr="00146981">
        <w:rPr>
          <w:rFonts w:ascii="PingFang TC" w:eastAsia="PingFang TC" w:hAnsi="PingFang TC" w:cs="PingFang TC" w:hint="eastAsia"/>
          <w:color w:val="000000"/>
        </w:rPr>
        <w:t>质</w:t>
      </w:r>
      <w:r w:rsidRPr="00146981">
        <w:rPr>
          <w:rFonts w:ascii="MS Mincho" w:eastAsia="MS Mincho" w:hAnsi="MS Mincho" w:cs="MS Mincho" w:hint="eastAsia"/>
          <w:color w:val="000000"/>
        </w:rPr>
        <w:t>生</w:t>
      </w:r>
      <w:r w:rsidRPr="00146981">
        <w:rPr>
          <w:rFonts w:ascii="PingFang TC" w:eastAsia="PingFang TC" w:hAnsi="PingFang TC" w:cs="PingFang TC" w:hint="eastAsia"/>
          <w:color w:val="000000"/>
        </w:rPr>
        <w:t>产</w:t>
      </w:r>
      <w:r w:rsidRPr="00146981">
        <w:rPr>
          <w:rFonts w:ascii="MS Mincho" w:eastAsia="MS Mincho" w:hAnsi="MS Mincho" w:cs="MS Mincho" w:hint="eastAsia"/>
          <w:color w:val="000000"/>
        </w:rPr>
        <w:t>力</w:t>
      </w:r>
      <w:proofErr w:type="spellEnd"/>
      <w:r w:rsidRPr="00146981">
        <w:rPr>
          <w:color w:val="000000"/>
        </w:rPr>
        <w:t>), Digitalisierung, Nachhaltigkeit. Peking investiert massiv in diese Bereiche und fördert lokale Champions. Für Sie ist das ein Wegweiser: Sind Ihre Produkte hier relevant? Können Sie sich in diesen Feldern positionieren, lokal entwickeln, Partnerschaften eingehen? Wer die Zukunft, an die Peking glaubt, versteht, kann Ressourcen gezielter einsetzen und von nationalen Strategien profitieren, anstatt nur auf der Tribüne zu sitzen.</w:t>
      </w:r>
      <w:r w:rsidR="005E4B4B">
        <w:rPr>
          <w:color w:val="000000"/>
        </w:rPr>
        <w:br/>
      </w:r>
    </w:p>
    <w:p w:rsidR="00146981" w:rsidRPr="00146981" w:rsidRDefault="00146981" w:rsidP="005E4B4B">
      <w:pPr>
        <w:numPr>
          <w:ilvl w:val="0"/>
          <w:numId w:val="69"/>
        </w:numPr>
        <w:spacing w:before="100" w:beforeAutospacing="1" w:after="100" w:afterAutospacing="1"/>
        <w:rPr>
          <w:color w:val="000000"/>
        </w:rPr>
      </w:pPr>
      <w:r w:rsidRPr="00146981">
        <w:rPr>
          <w:b/>
          <w:bCs/>
          <w:color w:val="000000"/>
        </w:rPr>
        <w:t xml:space="preserve">Langfristiges Engagement: </w:t>
      </w:r>
      <w:r w:rsidR="005E4B4B">
        <w:rPr>
          <w:b/>
          <w:bCs/>
          <w:color w:val="000000"/>
        </w:rPr>
        <w:br/>
      </w:r>
      <w:r w:rsidRPr="00146981">
        <w:rPr>
          <w:b/>
          <w:bCs/>
          <w:color w:val="000000"/>
        </w:rPr>
        <w:t>Glaubwürdigkeit als Kapital</w:t>
      </w:r>
      <w:r w:rsidR="005E4B4B">
        <w:rPr>
          <w:color w:val="000000"/>
        </w:rPr>
        <w:br/>
      </w:r>
      <w:r w:rsidR="005E4B4B">
        <w:rPr>
          <w:color w:val="000000"/>
        </w:rPr>
        <w:br/>
      </w:r>
      <w:r w:rsidRPr="00146981">
        <w:rPr>
          <w:color w:val="000000"/>
        </w:rPr>
        <w:t xml:space="preserve">Wer an Chinas Zukunft glaubt, wird aus Pekings Sicht Teil davon. Das impliziert die Erwartung von echtem, langfristigem Engagement. Nicht nur kurzfristige Deals zählen, sondern Investitionen in lokale F&amp;E, die Ausbildung lokaler Talente, die Lokalisierung von Management-Funktionen. Praktische Demonstrationen Ihres </w:t>
      </w:r>
      <w:r w:rsidR="00CD6440">
        <w:rPr>
          <w:color w:val="000000"/>
        </w:rPr>
        <w:t>Willens zum Bleiben</w:t>
      </w:r>
      <w:r w:rsidRPr="00146981">
        <w:rPr>
          <w:color w:val="000000"/>
        </w:rPr>
        <w:t xml:space="preserve"> sind entscheidend, um Vertrauen aufzubauen und das moderne Guanxi zu pflegen. Ein rein transaktionaler Blick reicht nicht mehr aus.</w:t>
      </w:r>
      <w:r w:rsidR="005E4B4B">
        <w:rPr>
          <w:color w:val="000000"/>
        </w:rPr>
        <w:br/>
      </w:r>
    </w:p>
    <w:p w:rsidR="00146981" w:rsidRPr="00146981" w:rsidRDefault="00146981" w:rsidP="00146981">
      <w:pPr>
        <w:numPr>
          <w:ilvl w:val="0"/>
          <w:numId w:val="69"/>
        </w:numPr>
        <w:spacing w:before="100" w:beforeAutospacing="1" w:after="100" w:afterAutospacing="1"/>
        <w:rPr>
          <w:color w:val="000000"/>
        </w:rPr>
      </w:pPr>
      <w:r w:rsidRPr="00146981">
        <w:rPr>
          <w:b/>
          <w:bCs/>
          <w:color w:val="000000"/>
        </w:rPr>
        <w:t xml:space="preserve">Political </w:t>
      </w:r>
      <w:proofErr w:type="spellStart"/>
      <w:r w:rsidRPr="00146981">
        <w:rPr>
          <w:b/>
          <w:bCs/>
          <w:color w:val="000000"/>
        </w:rPr>
        <w:t>Intelligence</w:t>
      </w:r>
      <w:proofErr w:type="spellEnd"/>
      <w:r w:rsidRPr="00146981">
        <w:rPr>
          <w:b/>
          <w:bCs/>
          <w:color w:val="000000"/>
        </w:rPr>
        <w:t xml:space="preserve"> als Kernkompetenz</w:t>
      </w:r>
      <w:r w:rsidR="005E4B4B">
        <w:rPr>
          <w:b/>
          <w:bCs/>
          <w:color w:val="000000"/>
        </w:rPr>
        <w:br/>
      </w:r>
      <w:r w:rsidR="005E4B4B">
        <w:rPr>
          <w:b/>
          <w:bCs/>
          <w:color w:val="000000"/>
        </w:rPr>
        <w:br/>
      </w:r>
      <w:r w:rsidRPr="00146981">
        <w:rPr>
          <w:color w:val="000000"/>
        </w:rPr>
        <w:t xml:space="preserve">Das Geschäftsumfeld ist untrennbar mit den politischen Zielen der Partei verbunden. Regulatorische Änderungen – sei es bei Datensicherheit (PIPL/DSL, ab 2025 verschärft), Umweltauflagen oder Compliance – sind direkte Ausflüsse des politischen Narrativs. Das bedeutet: Ihre Marktanalysten brauchen dringend Verstärkung durch politische Analysten. Political </w:t>
      </w:r>
      <w:proofErr w:type="spellStart"/>
      <w:r w:rsidRPr="00146981">
        <w:rPr>
          <w:color w:val="000000"/>
        </w:rPr>
        <w:t>Intelligence</w:t>
      </w:r>
      <w:proofErr w:type="spellEnd"/>
      <w:r w:rsidRPr="00146981">
        <w:rPr>
          <w:color w:val="000000"/>
        </w:rPr>
        <w:t xml:space="preserve"> ist kein Luxus, sondern eine betriebswirtschaftliche Notwendigkeit, um regulatorische Fallstricke zu erkennen und das System zu navigieren.</w:t>
      </w:r>
      <w:r w:rsidR="005E4B4B">
        <w:rPr>
          <w:color w:val="000000"/>
        </w:rPr>
        <w:br/>
      </w:r>
    </w:p>
    <w:p w:rsidR="00146981" w:rsidRPr="00146981" w:rsidRDefault="00146981" w:rsidP="00146981">
      <w:pPr>
        <w:numPr>
          <w:ilvl w:val="0"/>
          <w:numId w:val="69"/>
        </w:numPr>
        <w:spacing w:before="100" w:beforeAutospacing="1" w:after="100" w:afterAutospacing="1"/>
        <w:rPr>
          <w:color w:val="000000"/>
        </w:rPr>
      </w:pPr>
      <w:r w:rsidRPr="00146981">
        <w:rPr>
          <w:b/>
          <w:bCs/>
          <w:color w:val="000000"/>
        </w:rPr>
        <w:t xml:space="preserve">Strategische Agilität: </w:t>
      </w:r>
      <w:r w:rsidR="005E4B4B">
        <w:rPr>
          <w:b/>
          <w:bCs/>
          <w:color w:val="000000"/>
        </w:rPr>
        <w:br/>
      </w:r>
      <w:r w:rsidRPr="00146981">
        <w:rPr>
          <w:b/>
          <w:bCs/>
          <w:color w:val="000000"/>
        </w:rPr>
        <w:t>Ihr Risikomanagement im Fokus</w:t>
      </w:r>
      <w:r w:rsidR="005E4B4B">
        <w:rPr>
          <w:b/>
          <w:bCs/>
          <w:color w:val="000000"/>
        </w:rPr>
        <w:br/>
      </w:r>
      <w:r w:rsidR="005E4B4B">
        <w:rPr>
          <w:b/>
          <w:bCs/>
          <w:color w:val="000000"/>
        </w:rPr>
        <w:br/>
      </w:r>
      <w:r w:rsidRPr="00146981">
        <w:rPr>
          <w:color w:val="000000"/>
        </w:rPr>
        <w:t>An Chinas Zukunft glauben hei</w:t>
      </w:r>
      <w:r w:rsidR="005E4B4B">
        <w:rPr>
          <w:color w:val="000000"/>
        </w:rPr>
        <w:t>ß</w:t>
      </w:r>
      <w:r w:rsidRPr="00146981">
        <w:rPr>
          <w:color w:val="000000"/>
        </w:rPr>
        <w:t>t </w:t>
      </w:r>
      <w:r w:rsidRPr="00146981">
        <w:rPr>
          <w:i/>
          <w:iCs/>
          <w:color w:val="000000"/>
        </w:rPr>
        <w:t>nicht</w:t>
      </w:r>
      <w:r w:rsidRPr="00146981">
        <w:rPr>
          <w:color w:val="000000"/>
        </w:rPr>
        <w:t>, Risiken zu ignorieren. Gerade die Überzeugung Pekings von seinem Weg im globalen Wettbewerb (insbesondere mit den USA) erhöht die geopolitischen Spannungen. Für Ihr Geschäft bedeutet das: Lieferketten müssen analysiert und diversifiziert werden (Stichwort kritische Rohstoffe!), Abhängigkeiten von einzelnen Standorten oder Komponenten sind zu hinterfragen. Szenarien für Eskalationen im US-China-Konflikt müssen durchdacht werden. Ein robustes Risikomanagement-Framework, regelmäßige Lagebeurteilungen und China-Expertise auf allen Entscheidungsebenen sind unerlässlich, um in diesem volatilen Umfeld resilient zu bleiben.</w:t>
      </w:r>
    </w:p>
    <w:p w:rsidR="00146981" w:rsidRPr="00146981" w:rsidRDefault="00146981" w:rsidP="00146981">
      <w:pPr>
        <w:spacing w:before="100" w:beforeAutospacing="1" w:after="100" w:afterAutospacing="1"/>
        <w:rPr>
          <w:color w:val="000000"/>
        </w:rPr>
      </w:pPr>
      <w:r w:rsidRPr="00146981">
        <w:rPr>
          <w:b/>
          <w:bCs/>
          <w:color w:val="000000"/>
        </w:rPr>
        <w:t>Ein Kompass für die neue Ära</w:t>
      </w:r>
    </w:p>
    <w:p w:rsidR="00146981" w:rsidRPr="00146981" w:rsidRDefault="00146981" w:rsidP="00146981">
      <w:pPr>
        <w:spacing w:before="100" w:beforeAutospacing="1" w:after="100" w:afterAutospacing="1"/>
        <w:rPr>
          <w:color w:val="000000"/>
        </w:rPr>
      </w:pPr>
      <w:r w:rsidRPr="00146981">
        <w:rPr>
          <w:color w:val="000000"/>
        </w:rPr>
        <w:t xml:space="preserve">Die Botschaft </w:t>
      </w:r>
      <w:r w:rsidR="005E4B4B">
        <w:rPr>
          <w:color w:val="000000"/>
        </w:rPr>
        <w:t>„</w:t>
      </w:r>
      <w:r w:rsidRPr="00146981">
        <w:rPr>
          <w:color w:val="000000"/>
        </w:rPr>
        <w:t>Wer an China glaubt, glaubt an die Zukunft</w:t>
      </w:r>
      <w:r w:rsidR="005E4B4B">
        <w:rPr>
          <w:color w:val="000000"/>
        </w:rPr>
        <w:t>“</w:t>
      </w:r>
      <w:r w:rsidRPr="00146981">
        <w:rPr>
          <w:color w:val="000000"/>
        </w:rPr>
        <w:t xml:space="preserve"> ist somit ein strategischer Kompass. Sie zeigt, wohin Peking steuert, und impliziert, wie Partner sich auf diesem Weg positionieren sollten. Erfolg in China basiert heute weniger auf dem Entschlüsseln vermeintlich exotischer </w:t>
      </w:r>
      <w:r w:rsidRPr="00146981">
        <w:rPr>
          <w:color w:val="000000"/>
        </w:rPr>
        <w:lastRenderedPageBreak/>
        <w:t>kultureller Rätsel, sondern auf dem tiefen Verständnis dieser strategischen Signale und ihrer Übersetzung in konkrete operative und strategische Maßnahmen.</w:t>
      </w:r>
    </w:p>
    <w:p w:rsidR="00146981" w:rsidRPr="00146981" w:rsidRDefault="00146981" w:rsidP="00146981">
      <w:pPr>
        <w:spacing w:before="100" w:beforeAutospacing="1" w:after="100" w:afterAutospacing="1"/>
        <w:rPr>
          <w:color w:val="000000"/>
        </w:rPr>
      </w:pPr>
      <w:r w:rsidRPr="00146981">
        <w:rPr>
          <w:color w:val="000000"/>
        </w:rPr>
        <w:t>Genau dieses Verständnis, verankert in den aktuellen Realitäten der deutsch-chinesischen Beziehungen und der globalen Wettbewerbsordnung, bietet die </w:t>
      </w:r>
      <w:r w:rsidRPr="00146981">
        <w:rPr>
          <w:b/>
          <w:bCs/>
          <w:color w:val="000000"/>
        </w:rPr>
        <w:t xml:space="preserve">grundlegend überarbeitete Neuauflage von </w:t>
      </w:r>
      <w:r w:rsidR="005E4B4B">
        <w:rPr>
          <w:b/>
          <w:bCs/>
          <w:color w:val="000000"/>
        </w:rPr>
        <w:t>„</w:t>
      </w:r>
      <w:r w:rsidRPr="00146981">
        <w:rPr>
          <w:b/>
          <w:bCs/>
          <w:color w:val="000000"/>
        </w:rPr>
        <w:t>Erfolg in China</w:t>
      </w:r>
      <w:r w:rsidR="005E4B4B">
        <w:rPr>
          <w:b/>
          <w:bCs/>
          <w:color w:val="000000"/>
        </w:rPr>
        <w:t>“</w:t>
      </w:r>
      <w:r w:rsidRPr="00146981">
        <w:rPr>
          <w:color w:val="000000"/>
        </w:rPr>
        <w:t>. Sie ist ein Navigator für Manager und Unternehmer, die nicht nur im heutigen China bestehen, sondern dessen Zukunft aktiv mitgestalten wollen – mit offenem Blick für Chancen und Risiken.</w:t>
      </w:r>
    </w:p>
    <w:p w:rsidR="00146981" w:rsidRPr="00146981" w:rsidRDefault="00146981" w:rsidP="00146981">
      <w:pPr>
        <w:numPr>
          <w:ilvl w:val="0"/>
          <w:numId w:val="70"/>
        </w:numPr>
        <w:spacing w:before="100" w:beforeAutospacing="1" w:after="100" w:afterAutospacing="1"/>
        <w:rPr>
          <w:color w:val="000000"/>
        </w:rPr>
      </w:pPr>
      <w:r w:rsidRPr="00146981">
        <w:rPr>
          <w:color w:val="000000"/>
        </w:rPr>
        <w:t xml:space="preserve">Was sind Ihre Erfahrungen mit den strategischen Botschaften aus China? </w:t>
      </w:r>
    </w:p>
    <w:p w:rsidR="005E4B4B" w:rsidRDefault="005E4B4B" w:rsidP="00146981">
      <w:pPr>
        <w:spacing w:before="100" w:beforeAutospacing="1" w:after="100" w:afterAutospacing="1"/>
      </w:pPr>
      <w:r>
        <w:t>Ingo Zang</w:t>
      </w:r>
    </w:p>
    <w:p w:rsidR="005E4B4B" w:rsidRDefault="005E4B4B" w:rsidP="00146981">
      <w:pPr>
        <w:spacing w:before="100" w:beforeAutospacing="1" w:after="100" w:afterAutospacing="1"/>
      </w:pPr>
      <w:r>
        <w:t>Köln, 28.04.2025</w:t>
      </w:r>
    </w:p>
    <w:p w:rsidR="005E4B4B" w:rsidRDefault="005E4B4B" w:rsidP="00146981">
      <w:pPr>
        <w:spacing w:before="100" w:beforeAutospacing="1" w:after="100" w:afterAutospacing="1"/>
      </w:pPr>
    </w:p>
    <w:p w:rsidR="00EE0DC3" w:rsidRDefault="00EE0DC3" w:rsidP="00EE0DC3">
      <w:pPr>
        <w:pStyle w:val="StandardWeb"/>
        <w:rPr>
          <w:color w:val="000000"/>
        </w:rPr>
      </w:pPr>
      <w:r>
        <w:rPr>
          <w:color w:val="000000"/>
        </w:rPr>
        <w:t>Hashtags</w:t>
      </w:r>
      <w:r>
        <w:rPr>
          <w:color w:val="000000"/>
        </w:rPr>
        <w:t>:</w:t>
      </w:r>
    </w:p>
    <w:p w:rsidR="00EE0DC3" w:rsidRPr="00EE0DC3" w:rsidRDefault="00EE0DC3" w:rsidP="00EE0DC3">
      <w:pPr>
        <w:rPr>
          <w:rStyle w:val="Fett"/>
          <w:rFonts w:eastAsiaTheme="majorEastAsia"/>
          <w:b w:val="0"/>
          <w:bCs w:val="0"/>
          <w:color w:val="000000"/>
        </w:rPr>
      </w:pPr>
      <w:r w:rsidRPr="00EE0DC3">
        <w:rPr>
          <w:rStyle w:val="Fett"/>
          <w:rFonts w:eastAsiaTheme="majorEastAsia"/>
          <w:b w:val="0"/>
          <w:bCs w:val="0"/>
          <w:color w:val="000000"/>
        </w:rPr>
        <w:t>#China</w:t>
      </w:r>
    </w:p>
    <w:p w:rsidR="00EE0DC3" w:rsidRPr="00EE0DC3" w:rsidRDefault="00EE0DC3" w:rsidP="00EE0DC3">
      <w:pPr>
        <w:rPr>
          <w:b/>
          <w:bCs/>
          <w:color w:val="000000"/>
        </w:rPr>
      </w:pPr>
      <w:r w:rsidRPr="00EE0DC3">
        <w:rPr>
          <w:rStyle w:val="Fett"/>
          <w:rFonts w:eastAsiaTheme="majorEastAsia"/>
          <w:b w:val="0"/>
          <w:bCs w:val="0"/>
          <w:color w:val="000000"/>
        </w:rPr>
        <w:t>#Chinageschäft</w:t>
      </w:r>
    </w:p>
    <w:p w:rsidR="00EE0DC3" w:rsidRPr="00EE0DC3" w:rsidRDefault="00EE0DC3" w:rsidP="00EE0DC3">
      <w:pPr>
        <w:rPr>
          <w:b/>
          <w:bCs/>
          <w:color w:val="000000"/>
        </w:rPr>
      </w:pPr>
      <w:r w:rsidRPr="00EE0DC3">
        <w:rPr>
          <w:rStyle w:val="Fett"/>
          <w:rFonts w:eastAsiaTheme="majorEastAsia"/>
          <w:b w:val="0"/>
          <w:bCs w:val="0"/>
          <w:color w:val="000000"/>
        </w:rPr>
        <w:t>#ChinaStrategy</w:t>
      </w:r>
    </w:p>
    <w:p w:rsidR="00EE0DC3" w:rsidRPr="00EE0DC3" w:rsidRDefault="00EE0DC3" w:rsidP="00EE0DC3">
      <w:pPr>
        <w:rPr>
          <w:rStyle w:val="Fett"/>
          <w:rFonts w:eastAsiaTheme="majorEastAsia"/>
          <w:b w:val="0"/>
          <w:bCs w:val="0"/>
          <w:color w:val="000000"/>
        </w:rPr>
      </w:pPr>
      <w:r w:rsidRPr="00EE0DC3">
        <w:rPr>
          <w:rStyle w:val="Fett"/>
          <w:rFonts w:eastAsiaTheme="majorEastAsia"/>
          <w:b w:val="0"/>
          <w:bCs w:val="0"/>
          <w:color w:val="000000"/>
        </w:rPr>
        <w:t>#DeRisking</w:t>
      </w:r>
    </w:p>
    <w:p w:rsidR="00EE0DC3" w:rsidRPr="00EE0DC3" w:rsidRDefault="00EE0DC3" w:rsidP="00EE0DC3">
      <w:pPr>
        <w:rPr>
          <w:rStyle w:val="Fett"/>
          <w:rFonts w:eastAsiaTheme="majorEastAsia"/>
          <w:color w:val="000000"/>
        </w:rPr>
      </w:pPr>
      <w:r w:rsidRPr="00EE0DC3">
        <w:rPr>
          <w:rStyle w:val="Fett"/>
          <w:rFonts w:eastAsiaTheme="majorEastAsia"/>
          <w:color w:val="000000"/>
        </w:rPr>
        <w:t>#</w:t>
      </w:r>
      <w:r w:rsidRPr="00EE0DC3">
        <w:rPr>
          <w:color w:val="000000"/>
        </w:rPr>
        <w:t xml:space="preserve"> </w:t>
      </w:r>
      <w:proofErr w:type="spellStart"/>
      <w:r w:rsidRPr="00146981">
        <w:rPr>
          <w:color w:val="000000"/>
        </w:rPr>
        <w:t>XiJinping</w:t>
      </w:r>
      <w:proofErr w:type="spellEnd"/>
    </w:p>
    <w:p w:rsidR="00EE0DC3" w:rsidRPr="00EE0DC3" w:rsidRDefault="00EE0DC3" w:rsidP="00EE0DC3">
      <w:pPr>
        <w:rPr>
          <w:b/>
          <w:bCs/>
          <w:color w:val="000000"/>
        </w:rPr>
      </w:pPr>
      <w:r w:rsidRPr="00EE0DC3">
        <w:rPr>
          <w:rStyle w:val="Fett"/>
          <w:rFonts w:eastAsiaTheme="majorEastAsia"/>
          <w:b w:val="0"/>
          <w:bCs w:val="0"/>
          <w:color w:val="000000"/>
        </w:rPr>
        <w:t>#InternationalBusiness</w:t>
      </w:r>
    </w:p>
    <w:p w:rsidR="00EE0DC3" w:rsidRPr="00EE0DC3" w:rsidRDefault="00EE0DC3" w:rsidP="00EE0DC3">
      <w:pPr>
        <w:rPr>
          <w:rStyle w:val="Fett"/>
          <w:rFonts w:eastAsiaTheme="majorEastAsia"/>
          <w:b w:val="0"/>
          <w:bCs w:val="0"/>
          <w:color w:val="000000"/>
        </w:rPr>
      </w:pPr>
      <w:r w:rsidRPr="00EE0DC3">
        <w:rPr>
          <w:rStyle w:val="Fett"/>
          <w:rFonts w:eastAsiaTheme="majorEastAsia"/>
          <w:b w:val="0"/>
          <w:bCs w:val="0"/>
          <w:color w:val="000000"/>
        </w:rPr>
        <w:t>#Trump</w:t>
      </w:r>
    </w:p>
    <w:p w:rsidR="00EE0DC3" w:rsidRPr="00EE0DC3" w:rsidRDefault="00EE0DC3" w:rsidP="00EE0DC3">
      <w:pPr>
        <w:rPr>
          <w:rStyle w:val="Fett"/>
          <w:rFonts w:eastAsiaTheme="majorEastAsia"/>
          <w:b w:val="0"/>
          <w:bCs w:val="0"/>
          <w:color w:val="000000"/>
        </w:rPr>
      </w:pPr>
      <w:r w:rsidRPr="00EE0DC3">
        <w:rPr>
          <w:rStyle w:val="Fett"/>
          <w:rFonts w:eastAsiaTheme="majorEastAsia"/>
          <w:b w:val="0"/>
          <w:bCs w:val="0"/>
          <w:color w:val="000000"/>
        </w:rPr>
        <w:t>#Geopolitik</w:t>
      </w:r>
    </w:p>
    <w:p w:rsidR="00EE0DC3" w:rsidRPr="00EE0DC3" w:rsidRDefault="00EE0DC3" w:rsidP="00EE0DC3">
      <w:pPr>
        <w:rPr>
          <w:b/>
          <w:bCs/>
          <w:color w:val="000000"/>
        </w:rPr>
      </w:pPr>
      <w:r w:rsidRPr="00EE0DC3">
        <w:rPr>
          <w:rStyle w:val="Fett"/>
          <w:rFonts w:eastAsiaTheme="majorEastAsia"/>
          <w:b w:val="0"/>
          <w:bCs w:val="0"/>
          <w:color w:val="000000"/>
        </w:rPr>
        <w:t>#ErfolgInChina</w:t>
      </w:r>
    </w:p>
    <w:p w:rsidR="00D33AA9" w:rsidRPr="005C26F3" w:rsidRDefault="00EE0DC3">
      <w:pPr>
        <w:rPr>
          <w:b/>
          <w:bCs/>
          <w:color w:val="000000"/>
        </w:rPr>
      </w:pPr>
      <w:r w:rsidRPr="00EE0DC3">
        <w:rPr>
          <w:rStyle w:val="Fett"/>
          <w:rFonts w:eastAsiaTheme="majorEastAsia"/>
          <w:b w:val="0"/>
          <w:bCs w:val="0"/>
          <w:color w:val="000000"/>
        </w:rPr>
        <w:t>#PoliticalIntelligence</w:t>
      </w:r>
    </w:p>
    <w:sectPr w:rsidR="00D33AA9" w:rsidRPr="005C26F3" w:rsidSect="00057341">
      <w:footerReference w:type="even" r:id="rId7"/>
      <w:footerReference w:type="default" r:id="rId8"/>
      <w:pgSz w:w="11906" w:h="16838"/>
      <w:pgMar w:top="198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561C" w:rsidRDefault="005D561C" w:rsidP="00AA6E2A">
      <w:r>
        <w:separator/>
      </w:r>
    </w:p>
  </w:endnote>
  <w:endnote w:type="continuationSeparator" w:id="0">
    <w:p w:rsidR="005D561C" w:rsidRDefault="005D561C" w:rsidP="00AA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ingFang TC">
    <w:panose1 w:val="020B0600000000000000"/>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93368027"/>
      <w:docPartObj>
        <w:docPartGallery w:val="Page Numbers (Bottom of Page)"/>
        <w:docPartUnique/>
      </w:docPartObj>
    </w:sdtPr>
    <w:sdtContent>
      <w:p w:rsidR="00AA6E2A" w:rsidRDefault="00AA6E2A" w:rsidP="004F1B9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AA6E2A" w:rsidRDefault="00AA6E2A" w:rsidP="00AA6E2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sz w:val="20"/>
        <w:szCs w:val="20"/>
      </w:rPr>
      <w:id w:val="1955903206"/>
      <w:docPartObj>
        <w:docPartGallery w:val="Page Numbers (Bottom of Page)"/>
        <w:docPartUnique/>
      </w:docPartObj>
    </w:sdtPr>
    <w:sdtContent>
      <w:p w:rsidR="00AA6E2A" w:rsidRPr="00057341" w:rsidRDefault="00AA6E2A" w:rsidP="00057341">
        <w:pPr>
          <w:pStyle w:val="Fuzeile"/>
          <w:framePr w:wrap="none" w:vAnchor="text" w:hAnchor="margin" w:xAlign="right" w:y="1"/>
          <w:rPr>
            <w:rStyle w:val="Seitenzahl"/>
            <w:sz w:val="20"/>
            <w:szCs w:val="20"/>
          </w:rPr>
        </w:pPr>
        <w:r w:rsidRPr="00057341">
          <w:rPr>
            <w:rStyle w:val="Seitenzahl"/>
            <w:sz w:val="20"/>
            <w:szCs w:val="20"/>
          </w:rPr>
          <w:fldChar w:fldCharType="begin"/>
        </w:r>
        <w:r w:rsidRPr="00057341">
          <w:rPr>
            <w:rStyle w:val="Seitenzahl"/>
            <w:sz w:val="20"/>
            <w:szCs w:val="20"/>
          </w:rPr>
          <w:instrText xml:space="preserve"> PAGE </w:instrText>
        </w:r>
        <w:r w:rsidRPr="00057341">
          <w:rPr>
            <w:rStyle w:val="Seitenzahl"/>
            <w:sz w:val="20"/>
            <w:szCs w:val="20"/>
          </w:rPr>
          <w:fldChar w:fldCharType="separate"/>
        </w:r>
        <w:r w:rsidRPr="00057341">
          <w:rPr>
            <w:rStyle w:val="Seitenzahl"/>
            <w:noProof/>
            <w:sz w:val="20"/>
            <w:szCs w:val="20"/>
          </w:rPr>
          <w:t>4</w:t>
        </w:r>
        <w:r w:rsidRPr="00057341">
          <w:rPr>
            <w:rStyle w:val="Seitenzahl"/>
            <w:sz w:val="20"/>
            <w:szCs w:val="20"/>
          </w:rPr>
          <w:fldChar w:fldCharType="end"/>
        </w:r>
      </w:p>
    </w:sdtContent>
  </w:sdt>
  <w:p w:rsidR="00AA6E2A" w:rsidRDefault="00AA6E2A" w:rsidP="000573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561C" w:rsidRDefault="005D561C" w:rsidP="00AA6E2A">
      <w:r>
        <w:separator/>
      </w:r>
    </w:p>
  </w:footnote>
  <w:footnote w:type="continuationSeparator" w:id="0">
    <w:p w:rsidR="005D561C" w:rsidRDefault="005D561C" w:rsidP="00AA6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38B2"/>
    <w:multiLevelType w:val="multilevel"/>
    <w:tmpl w:val="8F58B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B108D"/>
    <w:multiLevelType w:val="multilevel"/>
    <w:tmpl w:val="5E16FE8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A2CFC"/>
    <w:multiLevelType w:val="multilevel"/>
    <w:tmpl w:val="0062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5748"/>
    <w:multiLevelType w:val="multilevel"/>
    <w:tmpl w:val="7586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F5A4F"/>
    <w:multiLevelType w:val="multilevel"/>
    <w:tmpl w:val="B4F4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A7C73"/>
    <w:multiLevelType w:val="multilevel"/>
    <w:tmpl w:val="338E5CAC"/>
    <w:styleLink w:val="AktuelleListe1"/>
    <w:lvl w:ilvl="0">
      <w:start w:val="1"/>
      <w:numFmt w:val="decimal"/>
      <w:suff w:val="space"/>
      <w:lvlText w:val="Kapite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FAD1471"/>
    <w:multiLevelType w:val="multilevel"/>
    <w:tmpl w:val="C57E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7128D"/>
    <w:multiLevelType w:val="multilevel"/>
    <w:tmpl w:val="AA52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76830"/>
    <w:multiLevelType w:val="multilevel"/>
    <w:tmpl w:val="6E34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17E29"/>
    <w:multiLevelType w:val="multilevel"/>
    <w:tmpl w:val="6DE6A8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5B6871"/>
    <w:multiLevelType w:val="multilevel"/>
    <w:tmpl w:val="FF782D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CB0E94"/>
    <w:multiLevelType w:val="multilevel"/>
    <w:tmpl w:val="F9A261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162910"/>
    <w:multiLevelType w:val="multilevel"/>
    <w:tmpl w:val="D0AE33FC"/>
    <w:styleLink w:val="AktuelleListe2"/>
    <w:lvl w:ilvl="0">
      <w:start w:val="1"/>
      <w:numFmt w:val="decimal"/>
      <w:suff w:val="space"/>
      <w:lvlText w:val="Kapite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15157EA"/>
    <w:multiLevelType w:val="multilevel"/>
    <w:tmpl w:val="F192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7244F2"/>
    <w:multiLevelType w:val="multilevel"/>
    <w:tmpl w:val="630C5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583376"/>
    <w:multiLevelType w:val="multilevel"/>
    <w:tmpl w:val="D822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B4256"/>
    <w:multiLevelType w:val="multilevel"/>
    <w:tmpl w:val="455671C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0830BF"/>
    <w:multiLevelType w:val="multilevel"/>
    <w:tmpl w:val="9840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153459"/>
    <w:multiLevelType w:val="multilevel"/>
    <w:tmpl w:val="D8165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4864A0"/>
    <w:multiLevelType w:val="multilevel"/>
    <w:tmpl w:val="4DB8E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7D3941"/>
    <w:multiLevelType w:val="multilevel"/>
    <w:tmpl w:val="829A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A34FD2"/>
    <w:multiLevelType w:val="multilevel"/>
    <w:tmpl w:val="CC50CE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C74066"/>
    <w:multiLevelType w:val="multilevel"/>
    <w:tmpl w:val="84120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D13514"/>
    <w:multiLevelType w:val="multilevel"/>
    <w:tmpl w:val="AB22A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6C3E24"/>
    <w:multiLevelType w:val="multilevel"/>
    <w:tmpl w:val="393A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6928B4"/>
    <w:multiLevelType w:val="multilevel"/>
    <w:tmpl w:val="8AE4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C46E84"/>
    <w:multiLevelType w:val="multilevel"/>
    <w:tmpl w:val="399A1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412017"/>
    <w:multiLevelType w:val="multilevel"/>
    <w:tmpl w:val="8AE0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791CF3"/>
    <w:multiLevelType w:val="multilevel"/>
    <w:tmpl w:val="A52E7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C216F2"/>
    <w:multiLevelType w:val="multilevel"/>
    <w:tmpl w:val="E4482B3C"/>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E07743"/>
    <w:multiLevelType w:val="multilevel"/>
    <w:tmpl w:val="34028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5B2394"/>
    <w:multiLevelType w:val="multilevel"/>
    <w:tmpl w:val="3210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792818"/>
    <w:multiLevelType w:val="multilevel"/>
    <w:tmpl w:val="D6C8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F50EE2"/>
    <w:multiLevelType w:val="multilevel"/>
    <w:tmpl w:val="27B4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D03AF0"/>
    <w:multiLevelType w:val="multilevel"/>
    <w:tmpl w:val="7B58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7873EC"/>
    <w:multiLevelType w:val="multilevel"/>
    <w:tmpl w:val="EB801F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39C862B5"/>
    <w:multiLevelType w:val="multilevel"/>
    <w:tmpl w:val="EBBAF34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A4062F7"/>
    <w:multiLevelType w:val="multilevel"/>
    <w:tmpl w:val="CAFA5E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BB96563"/>
    <w:multiLevelType w:val="multilevel"/>
    <w:tmpl w:val="9A7E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AE503C"/>
    <w:multiLevelType w:val="multilevel"/>
    <w:tmpl w:val="CE341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F124EB6"/>
    <w:multiLevelType w:val="multilevel"/>
    <w:tmpl w:val="BB34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3817BC"/>
    <w:multiLevelType w:val="multilevel"/>
    <w:tmpl w:val="8CBA4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E2543F"/>
    <w:multiLevelType w:val="multilevel"/>
    <w:tmpl w:val="74369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2C951B3"/>
    <w:multiLevelType w:val="multilevel"/>
    <w:tmpl w:val="268C44C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4A7A88"/>
    <w:multiLevelType w:val="multilevel"/>
    <w:tmpl w:val="1E389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8CA2762"/>
    <w:multiLevelType w:val="hybridMultilevel"/>
    <w:tmpl w:val="461E5D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4AE73619"/>
    <w:multiLevelType w:val="multilevel"/>
    <w:tmpl w:val="26E8E2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D0F7708"/>
    <w:multiLevelType w:val="multilevel"/>
    <w:tmpl w:val="9518638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7F2C36"/>
    <w:multiLevelType w:val="multilevel"/>
    <w:tmpl w:val="A838009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F36E1F"/>
    <w:multiLevelType w:val="multilevel"/>
    <w:tmpl w:val="EAB8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353AB2"/>
    <w:multiLevelType w:val="multilevel"/>
    <w:tmpl w:val="15FC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335858"/>
    <w:multiLevelType w:val="multilevel"/>
    <w:tmpl w:val="075A5C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FD2879"/>
    <w:multiLevelType w:val="multilevel"/>
    <w:tmpl w:val="AB22A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27F27A8"/>
    <w:multiLevelType w:val="multilevel"/>
    <w:tmpl w:val="121A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45D400E"/>
    <w:multiLevelType w:val="multilevel"/>
    <w:tmpl w:val="48FE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C64D9A"/>
    <w:multiLevelType w:val="multilevel"/>
    <w:tmpl w:val="A6246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BE71E7"/>
    <w:multiLevelType w:val="multilevel"/>
    <w:tmpl w:val="FB3E452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BA3664"/>
    <w:multiLevelType w:val="multilevel"/>
    <w:tmpl w:val="C786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DC5793"/>
    <w:multiLevelType w:val="hybridMultilevel"/>
    <w:tmpl w:val="D092FA6C"/>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59" w15:restartNumberingAfterBreak="0">
    <w:nsid w:val="581E38DF"/>
    <w:multiLevelType w:val="multilevel"/>
    <w:tmpl w:val="F45E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270F3F"/>
    <w:multiLevelType w:val="multilevel"/>
    <w:tmpl w:val="0C0EE0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781798"/>
    <w:multiLevelType w:val="multilevel"/>
    <w:tmpl w:val="AB22A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EE531FC"/>
    <w:multiLevelType w:val="multilevel"/>
    <w:tmpl w:val="90D6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1FD73F8"/>
    <w:multiLevelType w:val="multilevel"/>
    <w:tmpl w:val="A3B8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1B5EE7"/>
    <w:multiLevelType w:val="multilevel"/>
    <w:tmpl w:val="1094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5106A90"/>
    <w:multiLevelType w:val="multilevel"/>
    <w:tmpl w:val="DC2E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CB33ED"/>
    <w:multiLevelType w:val="multilevel"/>
    <w:tmpl w:val="6D78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9A06348"/>
    <w:multiLevelType w:val="multilevel"/>
    <w:tmpl w:val="FDD8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D38460A"/>
    <w:multiLevelType w:val="multilevel"/>
    <w:tmpl w:val="E7E0107A"/>
    <w:lvl w:ilvl="0">
      <w:start w:val="1"/>
      <w:numFmt w:val="upperRoman"/>
      <w:pStyle w:val="berschrift1"/>
      <w:lvlText w:val="%1."/>
      <w:lvlJc w:val="left"/>
      <w:pPr>
        <w:ind w:left="0" w:firstLine="0"/>
      </w:pPr>
      <w:rPr>
        <w:rFonts w:hint="default"/>
      </w:rPr>
    </w:lvl>
    <w:lvl w:ilvl="1">
      <w:start w:val="1"/>
      <w:numFmt w:val="upperLetter"/>
      <w:pStyle w:val="berschrift2"/>
      <w:lvlText w:val="%2."/>
      <w:lvlJc w:val="left"/>
      <w:pPr>
        <w:ind w:left="720" w:firstLine="0"/>
      </w:pPr>
      <w:rPr>
        <w:rFonts w:hint="default"/>
      </w:rPr>
    </w:lvl>
    <w:lvl w:ilvl="2">
      <w:start w:val="1"/>
      <w:numFmt w:val="decimal"/>
      <w:pStyle w:val="berschrift3"/>
      <w:lvlText w:val="%3."/>
      <w:lvlJc w:val="left"/>
      <w:pPr>
        <w:ind w:left="1440" w:firstLine="0"/>
      </w:pPr>
      <w:rPr>
        <w:rFonts w:hint="default"/>
      </w:rPr>
    </w:lvl>
    <w:lvl w:ilvl="3">
      <w:start w:val="1"/>
      <w:numFmt w:val="lowerLetter"/>
      <w:pStyle w:val="berschrift4"/>
      <w:lvlText w:val="%4)"/>
      <w:lvlJc w:val="left"/>
      <w:pPr>
        <w:ind w:left="2160" w:firstLine="0"/>
      </w:pPr>
      <w:rPr>
        <w:rFonts w:hint="default"/>
      </w:rPr>
    </w:lvl>
    <w:lvl w:ilvl="4">
      <w:start w:val="1"/>
      <w:numFmt w:val="decimal"/>
      <w:pStyle w:val="berschrift5"/>
      <w:lvlText w:val="(%5)"/>
      <w:lvlJc w:val="left"/>
      <w:pPr>
        <w:ind w:left="2880" w:firstLine="0"/>
      </w:pPr>
      <w:rPr>
        <w:rFonts w:hint="default"/>
      </w:rPr>
    </w:lvl>
    <w:lvl w:ilvl="5">
      <w:start w:val="1"/>
      <w:numFmt w:val="lowerLetter"/>
      <w:pStyle w:val="berschrift6"/>
      <w:lvlText w:val="(%6)"/>
      <w:lvlJc w:val="left"/>
      <w:pPr>
        <w:ind w:left="3600" w:firstLine="0"/>
      </w:pPr>
      <w:rPr>
        <w:rFonts w:hint="default"/>
      </w:rPr>
    </w:lvl>
    <w:lvl w:ilvl="6">
      <w:start w:val="1"/>
      <w:numFmt w:val="lowerRoman"/>
      <w:pStyle w:val="berschrift7"/>
      <w:lvlText w:val="(%7)"/>
      <w:lvlJc w:val="left"/>
      <w:pPr>
        <w:ind w:left="4320" w:firstLine="0"/>
      </w:pPr>
      <w:rPr>
        <w:rFonts w:hint="default"/>
      </w:rPr>
    </w:lvl>
    <w:lvl w:ilvl="7">
      <w:start w:val="1"/>
      <w:numFmt w:val="lowerLetter"/>
      <w:pStyle w:val="berschrift8"/>
      <w:lvlText w:val="(%8)"/>
      <w:lvlJc w:val="left"/>
      <w:pPr>
        <w:ind w:left="5040" w:firstLine="0"/>
      </w:pPr>
      <w:rPr>
        <w:rFonts w:hint="default"/>
      </w:rPr>
    </w:lvl>
    <w:lvl w:ilvl="8">
      <w:start w:val="1"/>
      <w:numFmt w:val="lowerRoman"/>
      <w:pStyle w:val="berschrift9"/>
      <w:lvlText w:val="(%9)"/>
      <w:lvlJc w:val="left"/>
      <w:pPr>
        <w:ind w:left="5760" w:firstLine="0"/>
      </w:pPr>
      <w:rPr>
        <w:rFonts w:hint="default"/>
      </w:rPr>
    </w:lvl>
  </w:abstractNum>
  <w:abstractNum w:abstractNumId="69" w15:restartNumberingAfterBreak="0">
    <w:nsid w:val="6D3B3541"/>
    <w:multiLevelType w:val="multilevel"/>
    <w:tmpl w:val="7FD6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D6D5034"/>
    <w:multiLevelType w:val="multilevel"/>
    <w:tmpl w:val="2EF6F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02D39DA"/>
    <w:multiLevelType w:val="multilevel"/>
    <w:tmpl w:val="2F1A5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1E7062D"/>
    <w:multiLevelType w:val="multilevel"/>
    <w:tmpl w:val="5952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3BF4252"/>
    <w:multiLevelType w:val="multilevel"/>
    <w:tmpl w:val="21ECB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783321A"/>
    <w:multiLevelType w:val="multilevel"/>
    <w:tmpl w:val="87DEE38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A1B32B3"/>
    <w:multiLevelType w:val="multilevel"/>
    <w:tmpl w:val="9A0A0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A933442"/>
    <w:multiLevelType w:val="multilevel"/>
    <w:tmpl w:val="08F0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A10989"/>
    <w:multiLevelType w:val="multilevel"/>
    <w:tmpl w:val="EE30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CB5103E"/>
    <w:multiLevelType w:val="multilevel"/>
    <w:tmpl w:val="852C67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CB510E6"/>
    <w:multiLevelType w:val="multilevel"/>
    <w:tmpl w:val="097C2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213D98"/>
    <w:multiLevelType w:val="multilevel"/>
    <w:tmpl w:val="AB22A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F117D65"/>
    <w:multiLevelType w:val="multilevel"/>
    <w:tmpl w:val="AB22AE60"/>
    <w:styleLink w:val="AktuelleListe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F9B2CDE"/>
    <w:multiLevelType w:val="multilevel"/>
    <w:tmpl w:val="D7963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163219">
    <w:abstractNumId w:val="18"/>
  </w:num>
  <w:num w:numId="2" w16cid:durableId="1622111167">
    <w:abstractNumId w:val="78"/>
  </w:num>
  <w:num w:numId="3" w16cid:durableId="2033342220">
    <w:abstractNumId w:val="29"/>
  </w:num>
  <w:num w:numId="4" w16cid:durableId="621571621">
    <w:abstractNumId w:val="45"/>
  </w:num>
  <w:num w:numId="5" w16cid:durableId="1728869401">
    <w:abstractNumId w:val="71"/>
  </w:num>
  <w:num w:numId="6" w16cid:durableId="467668260">
    <w:abstractNumId w:val="37"/>
  </w:num>
  <w:num w:numId="7" w16cid:durableId="632056569">
    <w:abstractNumId w:val="51"/>
  </w:num>
  <w:num w:numId="8" w16cid:durableId="2129153411">
    <w:abstractNumId w:val="10"/>
  </w:num>
  <w:num w:numId="9" w16cid:durableId="837308581">
    <w:abstractNumId w:val="75"/>
  </w:num>
  <w:num w:numId="10" w16cid:durableId="529490980">
    <w:abstractNumId w:val="9"/>
  </w:num>
  <w:num w:numId="11" w16cid:durableId="130288527">
    <w:abstractNumId w:val="11"/>
  </w:num>
  <w:num w:numId="12" w16cid:durableId="820341554">
    <w:abstractNumId w:val="16"/>
  </w:num>
  <w:num w:numId="13" w16cid:durableId="407458386">
    <w:abstractNumId w:val="36"/>
  </w:num>
  <w:num w:numId="14" w16cid:durableId="1718117441">
    <w:abstractNumId w:val="48"/>
  </w:num>
  <w:num w:numId="15" w16cid:durableId="301233872">
    <w:abstractNumId w:val="47"/>
  </w:num>
  <w:num w:numId="16" w16cid:durableId="540289197">
    <w:abstractNumId w:val="28"/>
  </w:num>
  <w:num w:numId="17" w16cid:durableId="1794012920">
    <w:abstractNumId w:val="21"/>
  </w:num>
  <w:num w:numId="18" w16cid:durableId="1260331759">
    <w:abstractNumId w:val="46"/>
  </w:num>
  <w:num w:numId="19" w16cid:durableId="1223104794">
    <w:abstractNumId w:val="60"/>
  </w:num>
  <w:num w:numId="20" w16cid:durableId="1901211891">
    <w:abstractNumId w:val="43"/>
  </w:num>
  <w:num w:numId="21" w16cid:durableId="1751346498">
    <w:abstractNumId w:val="1"/>
  </w:num>
  <w:num w:numId="22" w16cid:durableId="499732009">
    <w:abstractNumId w:val="56"/>
  </w:num>
  <w:num w:numId="23" w16cid:durableId="711538511">
    <w:abstractNumId w:val="20"/>
  </w:num>
  <w:num w:numId="24" w16cid:durableId="390495268">
    <w:abstractNumId w:val="8"/>
  </w:num>
  <w:num w:numId="25" w16cid:durableId="579028746">
    <w:abstractNumId w:val="4"/>
  </w:num>
  <w:num w:numId="26" w16cid:durableId="778454601">
    <w:abstractNumId w:val="77"/>
  </w:num>
  <w:num w:numId="27" w16cid:durableId="187182442">
    <w:abstractNumId w:val="7"/>
  </w:num>
  <w:num w:numId="28" w16cid:durableId="744339">
    <w:abstractNumId w:val="73"/>
  </w:num>
  <w:num w:numId="29" w16cid:durableId="1767771562">
    <w:abstractNumId w:val="3"/>
  </w:num>
  <w:num w:numId="30" w16cid:durableId="1443262018">
    <w:abstractNumId w:val="69"/>
  </w:num>
  <w:num w:numId="31" w16cid:durableId="22828790">
    <w:abstractNumId w:val="49"/>
  </w:num>
  <w:num w:numId="32" w16cid:durableId="1357609932">
    <w:abstractNumId w:val="53"/>
  </w:num>
  <w:num w:numId="33" w16cid:durableId="640380537">
    <w:abstractNumId w:val="38"/>
  </w:num>
  <w:num w:numId="34" w16cid:durableId="789861593">
    <w:abstractNumId w:val="63"/>
  </w:num>
  <w:num w:numId="35" w16cid:durableId="90974244">
    <w:abstractNumId w:val="64"/>
  </w:num>
  <w:num w:numId="36" w16cid:durableId="2085030540">
    <w:abstractNumId w:val="31"/>
  </w:num>
  <w:num w:numId="37" w16cid:durableId="1318221187">
    <w:abstractNumId w:val="62"/>
  </w:num>
  <w:num w:numId="38" w16cid:durableId="736828043">
    <w:abstractNumId w:val="59"/>
  </w:num>
  <w:num w:numId="39" w16cid:durableId="838277649">
    <w:abstractNumId w:val="67"/>
  </w:num>
  <w:num w:numId="40" w16cid:durableId="468518435">
    <w:abstractNumId w:val="17"/>
  </w:num>
  <w:num w:numId="41" w16cid:durableId="1635065175">
    <w:abstractNumId w:val="27"/>
  </w:num>
  <w:num w:numId="42" w16cid:durableId="1303459090">
    <w:abstractNumId w:val="54"/>
  </w:num>
  <w:num w:numId="43" w16cid:durableId="1590428185">
    <w:abstractNumId w:val="72"/>
  </w:num>
  <w:num w:numId="44" w16cid:durableId="1607040125">
    <w:abstractNumId w:val="22"/>
  </w:num>
  <w:num w:numId="45" w16cid:durableId="2057508272">
    <w:abstractNumId w:val="2"/>
  </w:num>
  <w:num w:numId="46" w16cid:durableId="1479614001">
    <w:abstractNumId w:val="68"/>
  </w:num>
  <w:num w:numId="47" w16cid:durableId="685332476">
    <w:abstractNumId w:val="5"/>
  </w:num>
  <w:num w:numId="48" w16cid:durableId="173812946">
    <w:abstractNumId w:val="12"/>
  </w:num>
  <w:num w:numId="49" w16cid:durableId="1293631921">
    <w:abstractNumId w:val="58"/>
  </w:num>
  <w:num w:numId="50" w16cid:durableId="891497990">
    <w:abstractNumId w:val="57"/>
  </w:num>
  <w:num w:numId="51" w16cid:durableId="2036689407">
    <w:abstractNumId w:val="25"/>
  </w:num>
  <w:num w:numId="52" w16cid:durableId="1340888854">
    <w:abstractNumId w:val="13"/>
  </w:num>
  <w:num w:numId="53" w16cid:durableId="341931070">
    <w:abstractNumId w:val="15"/>
  </w:num>
  <w:num w:numId="54" w16cid:durableId="58332875">
    <w:abstractNumId w:val="40"/>
  </w:num>
  <w:num w:numId="55" w16cid:durableId="777061496">
    <w:abstractNumId w:val="50"/>
  </w:num>
  <w:num w:numId="56" w16cid:durableId="1966083004">
    <w:abstractNumId w:val="14"/>
  </w:num>
  <w:num w:numId="57" w16cid:durableId="547497957">
    <w:abstractNumId w:val="82"/>
  </w:num>
  <w:num w:numId="58" w16cid:durableId="1867863407">
    <w:abstractNumId w:val="32"/>
  </w:num>
  <w:num w:numId="59" w16cid:durableId="347488571">
    <w:abstractNumId w:val="39"/>
  </w:num>
  <w:num w:numId="60" w16cid:durableId="303051881">
    <w:abstractNumId w:val="44"/>
  </w:num>
  <w:num w:numId="61" w16cid:durableId="1875577103">
    <w:abstractNumId w:val="55"/>
  </w:num>
  <w:num w:numId="62" w16cid:durableId="1863979696">
    <w:abstractNumId w:val="66"/>
  </w:num>
  <w:num w:numId="63" w16cid:durableId="1395155084">
    <w:abstractNumId w:val="24"/>
  </w:num>
  <w:num w:numId="64" w16cid:durableId="999846609">
    <w:abstractNumId w:val="34"/>
  </w:num>
  <w:num w:numId="65" w16cid:durableId="200047485">
    <w:abstractNumId w:val="76"/>
  </w:num>
  <w:num w:numId="66" w16cid:durableId="870145450">
    <w:abstractNumId w:val="65"/>
  </w:num>
  <w:num w:numId="67" w16cid:durableId="181210961">
    <w:abstractNumId w:val="33"/>
  </w:num>
  <w:num w:numId="68" w16cid:durableId="653220868">
    <w:abstractNumId w:val="6"/>
  </w:num>
  <w:num w:numId="69" w16cid:durableId="609706752">
    <w:abstractNumId w:val="61"/>
  </w:num>
  <w:num w:numId="70" w16cid:durableId="1386292287">
    <w:abstractNumId w:val="35"/>
  </w:num>
  <w:num w:numId="71" w16cid:durableId="2095203769">
    <w:abstractNumId w:val="42"/>
  </w:num>
  <w:num w:numId="72" w16cid:durableId="111823068">
    <w:abstractNumId w:val="74"/>
  </w:num>
  <w:num w:numId="73" w16cid:durableId="1923106696">
    <w:abstractNumId w:val="81"/>
  </w:num>
  <w:num w:numId="74" w16cid:durableId="820465750">
    <w:abstractNumId w:val="23"/>
  </w:num>
  <w:num w:numId="75" w16cid:durableId="652026204">
    <w:abstractNumId w:val="41"/>
  </w:num>
  <w:num w:numId="76" w16cid:durableId="1826044662">
    <w:abstractNumId w:val="79"/>
  </w:num>
  <w:num w:numId="77" w16cid:durableId="326247139">
    <w:abstractNumId w:val="30"/>
  </w:num>
  <w:num w:numId="78" w16cid:durableId="1592353734">
    <w:abstractNumId w:val="19"/>
  </w:num>
  <w:num w:numId="79" w16cid:durableId="261685979">
    <w:abstractNumId w:val="70"/>
  </w:num>
  <w:num w:numId="80" w16cid:durableId="1266766239">
    <w:abstractNumId w:val="26"/>
  </w:num>
  <w:num w:numId="81" w16cid:durableId="37438583">
    <w:abstractNumId w:val="0"/>
  </w:num>
  <w:num w:numId="82" w16cid:durableId="1642924316">
    <w:abstractNumId w:val="52"/>
  </w:num>
  <w:num w:numId="83" w16cid:durableId="613943093">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52"/>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32"/>
    <w:rsid w:val="00004652"/>
    <w:rsid w:val="000049AD"/>
    <w:rsid w:val="000116FA"/>
    <w:rsid w:val="00050597"/>
    <w:rsid w:val="00051428"/>
    <w:rsid w:val="000531F3"/>
    <w:rsid w:val="00053371"/>
    <w:rsid w:val="00055A2E"/>
    <w:rsid w:val="00057341"/>
    <w:rsid w:val="0006129C"/>
    <w:rsid w:val="000661F8"/>
    <w:rsid w:val="00087D12"/>
    <w:rsid w:val="00090F9C"/>
    <w:rsid w:val="000941D1"/>
    <w:rsid w:val="000A1871"/>
    <w:rsid w:val="000A2B7B"/>
    <w:rsid w:val="000B1ADB"/>
    <w:rsid w:val="000B7501"/>
    <w:rsid w:val="000C41FB"/>
    <w:rsid w:val="000F1B71"/>
    <w:rsid w:val="000F755F"/>
    <w:rsid w:val="00127C4B"/>
    <w:rsid w:val="00146981"/>
    <w:rsid w:val="0014709E"/>
    <w:rsid w:val="00226B71"/>
    <w:rsid w:val="00227C32"/>
    <w:rsid w:val="00254242"/>
    <w:rsid w:val="00257F2E"/>
    <w:rsid w:val="002B193B"/>
    <w:rsid w:val="002E7607"/>
    <w:rsid w:val="002E7C4C"/>
    <w:rsid w:val="00306EF9"/>
    <w:rsid w:val="00313CAD"/>
    <w:rsid w:val="00322E08"/>
    <w:rsid w:val="00327EF9"/>
    <w:rsid w:val="0035468A"/>
    <w:rsid w:val="0035607B"/>
    <w:rsid w:val="00374C2E"/>
    <w:rsid w:val="00380DB7"/>
    <w:rsid w:val="00380ECB"/>
    <w:rsid w:val="003925F1"/>
    <w:rsid w:val="0039355A"/>
    <w:rsid w:val="003C18F7"/>
    <w:rsid w:val="003C27AA"/>
    <w:rsid w:val="003D4F73"/>
    <w:rsid w:val="003E61CC"/>
    <w:rsid w:val="003F1B9A"/>
    <w:rsid w:val="00447C6E"/>
    <w:rsid w:val="00481604"/>
    <w:rsid w:val="0048579C"/>
    <w:rsid w:val="004904BE"/>
    <w:rsid w:val="004A503D"/>
    <w:rsid w:val="004B15E0"/>
    <w:rsid w:val="004B7297"/>
    <w:rsid w:val="004D1A96"/>
    <w:rsid w:val="004E143A"/>
    <w:rsid w:val="005233A4"/>
    <w:rsid w:val="00562C0B"/>
    <w:rsid w:val="005B79C2"/>
    <w:rsid w:val="005C26F3"/>
    <w:rsid w:val="005D012A"/>
    <w:rsid w:val="005D1F18"/>
    <w:rsid w:val="005D561C"/>
    <w:rsid w:val="005E4B4B"/>
    <w:rsid w:val="00614733"/>
    <w:rsid w:val="00630253"/>
    <w:rsid w:val="00650A68"/>
    <w:rsid w:val="00675C9C"/>
    <w:rsid w:val="00683C50"/>
    <w:rsid w:val="006B4049"/>
    <w:rsid w:val="006C25D2"/>
    <w:rsid w:val="006C559A"/>
    <w:rsid w:val="006D38EA"/>
    <w:rsid w:val="006E2EB0"/>
    <w:rsid w:val="006E6660"/>
    <w:rsid w:val="00704F20"/>
    <w:rsid w:val="00735916"/>
    <w:rsid w:val="00766EE1"/>
    <w:rsid w:val="007A2304"/>
    <w:rsid w:val="007B4284"/>
    <w:rsid w:val="007B71E8"/>
    <w:rsid w:val="007D3D63"/>
    <w:rsid w:val="00810C14"/>
    <w:rsid w:val="00824447"/>
    <w:rsid w:val="00832D97"/>
    <w:rsid w:val="008532DF"/>
    <w:rsid w:val="00854F50"/>
    <w:rsid w:val="008579B4"/>
    <w:rsid w:val="00870C54"/>
    <w:rsid w:val="008B24E5"/>
    <w:rsid w:val="008C3338"/>
    <w:rsid w:val="008E1000"/>
    <w:rsid w:val="008E5464"/>
    <w:rsid w:val="008F65BD"/>
    <w:rsid w:val="00913F1B"/>
    <w:rsid w:val="00952219"/>
    <w:rsid w:val="00957079"/>
    <w:rsid w:val="00971C4E"/>
    <w:rsid w:val="00975877"/>
    <w:rsid w:val="00984FF3"/>
    <w:rsid w:val="009961F5"/>
    <w:rsid w:val="00A108EB"/>
    <w:rsid w:val="00A27639"/>
    <w:rsid w:val="00A33EAE"/>
    <w:rsid w:val="00A37A4F"/>
    <w:rsid w:val="00A53491"/>
    <w:rsid w:val="00A65633"/>
    <w:rsid w:val="00A905FE"/>
    <w:rsid w:val="00AA21A0"/>
    <w:rsid w:val="00AA66B0"/>
    <w:rsid w:val="00AA6E2A"/>
    <w:rsid w:val="00AC1F18"/>
    <w:rsid w:val="00AC3791"/>
    <w:rsid w:val="00AD1F78"/>
    <w:rsid w:val="00AD56A3"/>
    <w:rsid w:val="00AE1DDC"/>
    <w:rsid w:val="00AE5A7C"/>
    <w:rsid w:val="00B3421C"/>
    <w:rsid w:val="00B942E1"/>
    <w:rsid w:val="00BA1CE0"/>
    <w:rsid w:val="00BB468F"/>
    <w:rsid w:val="00BB6FD2"/>
    <w:rsid w:val="00BC35DF"/>
    <w:rsid w:val="00BE4FB1"/>
    <w:rsid w:val="00C22471"/>
    <w:rsid w:val="00C33248"/>
    <w:rsid w:val="00C460CC"/>
    <w:rsid w:val="00C467A4"/>
    <w:rsid w:val="00C81D70"/>
    <w:rsid w:val="00C83894"/>
    <w:rsid w:val="00CA5821"/>
    <w:rsid w:val="00CB1BD2"/>
    <w:rsid w:val="00CD6440"/>
    <w:rsid w:val="00CE3632"/>
    <w:rsid w:val="00CE519F"/>
    <w:rsid w:val="00CE7B8A"/>
    <w:rsid w:val="00D21D10"/>
    <w:rsid w:val="00D33AA9"/>
    <w:rsid w:val="00D42AE8"/>
    <w:rsid w:val="00D502BA"/>
    <w:rsid w:val="00D933E9"/>
    <w:rsid w:val="00D97912"/>
    <w:rsid w:val="00DA29AD"/>
    <w:rsid w:val="00DA3F9A"/>
    <w:rsid w:val="00E54B9F"/>
    <w:rsid w:val="00E95BC6"/>
    <w:rsid w:val="00EA2321"/>
    <w:rsid w:val="00EE0C57"/>
    <w:rsid w:val="00EE0DC3"/>
    <w:rsid w:val="00EF0C0B"/>
    <w:rsid w:val="00F14B09"/>
    <w:rsid w:val="00F2494B"/>
    <w:rsid w:val="00F40E4B"/>
    <w:rsid w:val="00F57E56"/>
    <w:rsid w:val="00F945C1"/>
    <w:rsid w:val="00FD00CA"/>
    <w:rsid w:val="00FD5E78"/>
    <w:rsid w:val="00FD6EC7"/>
    <w:rsid w:val="00FF4440"/>
    <w:rsid w:val="00FF71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DAA4"/>
  <w15:chartTrackingRefBased/>
  <w15:docId w15:val="{B0E946C6-8900-D64A-8416-465BCB3A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43A"/>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481604"/>
    <w:pPr>
      <w:keepNext/>
      <w:keepLines/>
      <w:numPr>
        <w:numId w:val="46"/>
      </w:numPr>
      <w:spacing w:after="360"/>
      <w:ind w:hanging="567"/>
      <w:outlineLvl w:val="0"/>
    </w:pPr>
    <w:rPr>
      <w:rFonts w:eastAsiaTheme="majorEastAsia" w:cstheme="majorBidi"/>
      <w:b/>
      <w:color w:val="000000" w:themeColor="text1"/>
      <w:sz w:val="36"/>
      <w:szCs w:val="40"/>
    </w:rPr>
  </w:style>
  <w:style w:type="paragraph" w:styleId="berschrift2">
    <w:name w:val="heading 2"/>
    <w:basedOn w:val="Standard"/>
    <w:next w:val="Standard"/>
    <w:link w:val="berschrift2Zchn"/>
    <w:uiPriority w:val="9"/>
    <w:unhideWhenUsed/>
    <w:qFormat/>
    <w:rsid w:val="00F14B09"/>
    <w:pPr>
      <w:keepNext/>
      <w:keepLines/>
      <w:numPr>
        <w:ilvl w:val="1"/>
        <w:numId w:val="46"/>
      </w:numPr>
      <w:spacing w:before="240" w:after="240"/>
      <w:ind w:left="567" w:hanging="567"/>
      <w:outlineLvl w:val="1"/>
    </w:pPr>
    <w:rPr>
      <w:rFonts w:eastAsiaTheme="majorEastAsia" w:cstheme="majorBidi"/>
      <w:b/>
      <w:color w:val="000000" w:themeColor="text1"/>
      <w:sz w:val="28"/>
      <w:szCs w:val="32"/>
    </w:rPr>
  </w:style>
  <w:style w:type="paragraph" w:styleId="berschrift3">
    <w:name w:val="heading 3"/>
    <w:basedOn w:val="Standard"/>
    <w:next w:val="Standard"/>
    <w:link w:val="berschrift3Zchn"/>
    <w:uiPriority w:val="9"/>
    <w:unhideWhenUsed/>
    <w:qFormat/>
    <w:rsid w:val="00BC35DF"/>
    <w:pPr>
      <w:keepNext/>
      <w:keepLines/>
      <w:numPr>
        <w:ilvl w:val="2"/>
        <w:numId w:val="46"/>
      </w:numPr>
      <w:spacing w:before="240"/>
      <w:ind w:left="1134" w:hanging="567"/>
      <w:outlineLvl w:val="2"/>
    </w:pPr>
    <w:rPr>
      <w:rFonts w:eastAsiaTheme="majorEastAsia" w:cstheme="majorBidi"/>
      <w:b/>
      <w:color w:val="000000" w:themeColor="text1"/>
      <w:sz w:val="22"/>
      <w:szCs w:val="28"/>
    </w:rPr>
  </w:style>
  <w:style w:type="paragraph" w:styleId="berschrift4">
    <w:name w:val="heading 4"/>
    <w:basedOn w:val="Standard"/>
    <w:next w:val="Standard"/>
    <w:link w:val="berschrift4Zchn"/>
    <w:uiPriority w:val="9"/>
    <w:unhideWhenUsed/>
    <w:qFormat/>
    <w:rsid w:val="00A27639"/>
    <w:pPr>
      <w:keepNext/>
      <w:keepLines/>
      <w:numPr>
        <w:ilvl w:val="3"/>
        <w:numId w:val="46"/>
      </w:numPr>
      <w:spacing w:before="120"/>
      <w:ind w:left="1701" w:hanging="567"/>
      <w:outlineLvl w:val="3"/>
    </w:pPr>
    <w:rPr>
      <w:rFonts w:eastAsiaTheme="majorEastAsia" w:cstheme="majorBidi"/>
      <w:b/>
      <w:iCs/>
      <w:color w:val="000000" w:themeColor="text1"/>
      <w:sz w:val="22"/>
    </w:rPr>
  </w:style>
  <w:style w:type="paragraph" w:styleId="berschrift5">
    <w:name w:val="heading 5"/>
    <w:basedOn w:val="Standard"/>
    <w:next w:val="Standard"/>
    <w:link w:val="berschrift5Zchn"/>
    <w:uiPriority w:val="9"/>
    <w:unhideWhenUsed/>
    <w:qFormat/>
    <w:rsid w:val="009961F5"/>
    <w:pPr>
      <w:keepNext/>
      <w:keepLines/>
      <w:numPr>
        <w:ilvl w:val="4"/>
        <w:numId w:val="46"/>
      </w:numPr>
      <w:spacing w:before="120"/>
      <w:ind w:left="2268" w:hanging="567"/>
      <w:outlineLvl w:val="4"/>
    </w:pPr>
    <w:rPr>
      <w:rFonts w:eastAsiaTheme="majorEastAsia" w:cstheme="majorBidi"/>
      <w:sz w:val="22"/>
    </w:rPr>
  </w:style>
  <w:style w:type="paragraph" w:styleId="berschrift6">
    <w:name w:val="heading 6"/>
    <w:basedOn w:val="Standard"/>
    <w:next w:val="Standard"/>
    <w:link w:val="berschrift6Zchn"/>
    <w:uiPriority w:val="9"/>
    <w:semiHidden/>
    <w:unhideWhenUsed/>
    <w:qFormat/>
    <w:rsid w:val="00AE1DDC"/>
    <w:pPr>
      <w:keepNext/>
      <w:keepLines/>
      <w:numPr>
        <w:ilvl w:val="5"/>
        <w:numId w:val="46"/>
      </w:numPr>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E1DDC"/>
    <w:pPr>
      <w:keepNext/>
      <w:keepLines/>
      <w:numPr>
        <w:ilvl w:val="6"/>
        <w:numId w:val="46"/>
      </w:numPr>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E1DDC"/>
    <w:pPr>
      <w:keepNext/>
      <w:keepLines/>
      <w:numPr>
        <w:ilvl w:val="7"/>
        <w:numId w:val="46"/>
      </w:numPr>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E1DDC"/>
    <w:pPr>
      <w:keepNext/>
      <w:keepLines/>
      <w:numPr>
        <w:ilvl w:val="8"/>
        <w:numId w:val="46"/>
      </w:numPr>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1604"/>
    <w:rPr>
      <w:rFonts w:ascii="Helvetica Neue" w:eastAsiaTheme="majorEastAsia" w:hAnsi="Helvetica Neue" w:cstheme="majorBidi"/>
      <w:b/>
      <w:color w:val="000000" w:themeColor="text1"/>
      <w:sz w:val="36"/>
      <w:szCs w:val="40"/>
    </w:rPr>
  </w:style>
  <w:style w:type="character" w:customStyle="1" w:styleId="berschrift2Zchn">
    <w:name w:val="Überschrift 2 Zchn"/>
    <w:basedOn w:val="Absatz-Standardschriftart"/>
    <w:link w:val="berschrift2"/>
    <w:uiPriority w:val="9"/>
    <w:rsid w:val="00F14B09"/>
    <w:rPr>
      <w:rFonts w:ascii="Helvetica Neue" w:eastAsiaTheme="majorEastAsia" w:hAnsi="Helvetica Neue" w:cstheme="majorBidi"/>
      <w:b/>
      <w:color w:val="000000" w:themeColor="text1"/>
      <w:sz w:val="28"/>
      <w:szCs w:val="32"/>
    </w:rPr>
  </w:style>
  <w:style w:type="character" w:customStyle="1" w:styleId="berschrift3Zchn">
    <w:name w:val="Überschrift 3 Zchn"/>
    <w:basedOn w:val="Absatz-Standardschriftart"/>
    <w:link w:val="berschrift3"/>
    <w:uiPriority w:val="9"/>
    <w:rsid w:val="00BC35DF"/>
    <w:rPr>
      <w:rFonts w:ascii="Helvetica Neue" w:eastAsiaTheme="majorEastAsia" w:hAnsi="Helvetica Neue" w:cstheme="majorBidi"/>
      <w:b/>
      <w:color w:val="000000" w:themeColor="text1"/>
      <w:sz w:val="22"/>
      <w:szCs w:val="28"/>
    </w:rPr>
  </w:style>
  <w:style w:type="character" w:customStyle="1" w:styleId="berschrift4Zchn">
    <w:name w:val="Überschrift 4 Zchn"/>
    <w:basedOn w:val="Absatz-Standardschriftart"/>
    <w:link w:val="berschrift4"/>
    <w:uiPriority w:val="9"/>
    <w:rsid w:val="00A27639"/>
    <w:rPr>
      <w:rFonts w:ascii="Helvetica Neue" w:eastAsiaTheme="majorEastAsia" w:hAnsi="Helvetica Neue" w:cstheme="majorBidi"/>
      <w:b/>
      <w:iCs/>
      <w:color w:val="000000" w:themeColor="text1"/>
      <w:sz w:val="22"/>
    </w:rPr>
  </w:style>
  <w:style w:type="character" w:customStyle="1" w:styleId="berschrift5Zchn">
    <w:name w:val="Überschrift 5 Zchn"/>
    <w:basedOn w:val="Absatz-Standardschriftart"/>
    <w:link w:val="berschrift5"/>
    <w:uiPriority w:val="9"/>
    <w:rsid w:val="009961F5"/>
    <w:rPr>
      <w:rFonts w:ascii="Helvetica Neue" w:eastAsiaTheme="majorEastAsia" w:hAnsi="Helvetica Neue" w:cstheme="majorBidi"/>
      <w:sz w:val="22"/>
    </w:rPr>
  </w:style>
  <w:style w:type="character" w:customStyle="1" w:styleId="berschrift6Zchn">
    <w:name w:val="Überschrift 6 Zchn"/>
    <w:basedOn w:val="Absatz-Standardschriftart"/>
    <w:link w:val="berschrift6"/>
    <w:uiPriority w:val="9"/>
    <w:semiHidden/>
    <w:rsid w:val="00380DB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0DB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80DB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0DB7"/>
    <w:rPr>
      <w:rFonts w:eastAsiaTheme="majorEastAsia" w:cstheme="majorBidi"/>
      <w:color w:val="272727" w:themeColor="text1" w:themeTint="D8"/>
    </w:rPr>
  </w:style>
  <w:style w:type="paragraph" w:styleId="Titel">
    <w:name w:val="Title"/>
    <w:basedOn w:val="Standard"/>
    <w:next w:val="Standard"/>
    <w:link w:val="TitelZchn"/>
    <w:uiPriority w:val="10"/>
    <w:qFormat/>
    <w:rsid w:val="00380DB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0DB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0DB7"/>
    <w:pPr>
      <w:numPr>
        <w:ilvl w:val="1"/>
      </w:numPr>
      <w:spacing w:after="160"/>
      <w:ind w:left="567"/>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0DB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80DB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80DB7"/>
    <w:rPr>
      <w:i/>
      <w:iCs/>
      <w:color w:val="404040" w:themeColor="text1" w:themeTint="BF"/>
    </w:rPr>
  </w:style>
  <w:style w:type="paragraph" w:styleId="Listenabsatz">
    <w:name w:val="List Paragraph"/>
    <w:basedOn w:val="Standard"/>
    <w:uiPriority w:val="34"/>
    <w:qFormat/>
    <w:rsid w:val="00380DB7"/>
    <w:pPr>
      <w:ind w:left="720"/>
      <w:contextualSpacing/>
    </w:pPr>
  </w:style>
  <w:style w:type="character" w:styleId="IntensiveHervorhebung">
    <w:name w:val="Intense Emphasis"/>
    <w:basedOn w:val="Absatz-Standardschriftart"/>
    <w:uiPriority w:val="21"/>
    <w:qFormat/>
    <w:rsid w:val="00380DB7"/>
    <w:rPr>
      <w:i/>
      <w:iCs/>
      <w:color w:val="2F5496" w:themeColor="accent1" w:themeShade="BF"/>
    </w:rPr>
  </w:style>
  <w:style w:type="paragraph" w:styleId="IntensivesZitat">
    <w:name w:val="Intense Quote"/>
    <w:basedOn w:val="Standard"/>
    <w:next w:val="Standard"/>
    <w:link w:val="IntensivesZitatZchn"/>
    <w:uiPriority w:val="30"/>
    <w:qFormat/>
    <w:rsid w:val="00380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80DB7"/>
    <w:rPr>
      <w:i/>
      <w:iCs/>
      <w:color w:val="2F5496" w:themeColor="accent1" w:themeShade="BF"/>
    </w:rPr>
  </w:style>
  <w:style w:type="character" w:styleId="IntensiverVerweis">
    <w:name w:val="Intense Reference"/>
    <w:basedOn w:val="Absatz-Standardschriftart"/>
    <w:uiPriority w:val="32"/>
    <w:qFormat/>
    <w:rsid w:val="00380DB7"/>
    <w:rPr>
      <w:b/>
      <w:bCs/>
      <w:smallCaps/>
      <w:color w:val="2F5496" w:themeColor="accent1" w:themeShade="BF"/>
      <w:spacing w:val="5"/>
    </w:rPr>
  </w:style>
  <w:style w:type="paragraph" w:styleId="StandardWeb">
    <w:name w:val="Normal (Web)"/>
    <w:basedOn w:val="Standard"/>
    <w:uiPriority w:val="99"/>
    <w:unhideWhenUsed/>
    <w:rsid w:val="00380DB7"/>
    <w:pPr>
      <w:spacing w:before="100" w:beforeAutospacing="1" w:after="100" w:afterAutospacing="1"/>
    </w:pPr>
  </w:style>
  <w:style w:type="character" w:styleId="Fett">
    <w:name w:val="Strong"/>
    <w:basedOn w:val="Absatz-Standardschriftart"/>
    <w:uiPriority w:val="22"/>
    <w:qFormat/>
    <w:rsid w:val="00380DB7"/>
    <w:rPr>
      <w:b/>
      <w:bCs/>
    </w:rPr>
  </w:style>
  <w:style w:type="character" w:customStyle="1" w:styleId="apple-converted-space">
    <w:name w:val="apple-converted-space"/>
    <w:basedOn w:val="Absatz-Standardschriftart"/>
    <w:rsid w:val="00A33EAE"/>
  </w:style>
  <w:style w:type="character" w:customStyle="1" w:styleId="button-container">
    <w:name w:val="button-container"/>
    <w:basedOn w:val="Absatz-Standardschriftart"/>
    <w:rsid w:val="00614733"/>
  </w:style>
  <w:style w:type="character" w:styleId="Hervorhebung">
    <w:name w:val="Emphasis"/>
    <w:basedOn w:val="Absatz-Standardschriftart"/>
    <w:uiPriority w:val="20"/>
    <w:qFormat/>
    <w:rsid w:val="00614733"/>
    <w:rPr>
      <w:i/>
      <w:iCs/>
    </w:rPr>
  </w:style>
  <w:style w:type="paragraph" w:styleId="Fuzeile">
    <w:name w:val="footer"/>
    <w:basedOn w:val="Standard"/>
    <w:link w:val="FuzeileZchn"/>
    <w:uiPriority w:val="99"/>
    <w:unhideWhenUsed/>
    <w:rsid w:val="00AA6E2A"/>
    <w:pPr>
      <w:tabs>
        <w:tab w:val="center" w:pos="4536"/>
        <w:tab w:val="right" w:pos="9072"/>
      </w:tabs>
    </w:pPr>
  </w:style>
  <w:style w:type="character" w:customStyle="1" w:styleId="FuzeileZchn">
    <w:name w:val="Fußzeile Zchn"/>
    <w:basedOn w:val="Absatz-Standardschriftart"/>
    <w:link w:val="Fuzeile"/>
    <w:uiPriority w:val="99"/>
    <w:rsid w:val="00AA6E2A"/>
  </w:style>
  <w:style w:type="character" w:styleId="Seitenzahl">
    <w:name w:val="page number"/>
    <w:basedOn w:val="Absatz-Standardschriftart"/>
    <w:uiPriority w:val="99"/>
    <w:semiHidden/>
    <w:unhideWhenUsed/>
    <w:rsid w:val="00AA6E2A"/>
  </w:style>
  <w:style w:type="character" w:customStyle="1" w:styleId="export-sheets-button">
    <w:name w:val="export-sheets-button"/>
    <w:basedOn w:val="Absatz-Standardschriftart"/>
    <w:rsid w:val="00D42AE8"/>
  </w:style>
  <w:style w:type="paragraph" w:customStyle="1" w:styleId="ChinesischMSMincho">
    <w:name w:val="ChinesischMSMincho"/>
    <w:basedOn w:val="Standard"/>
    <w:qFormat/>
    <w:rsid w:val="00DA29AD"/>
    <w:pPr>
      <w:spacing w:before="100" w:beforeAutospacing="1" w:after="100" w:afterAutospacing="1"/>
    </w:pPr>
    <w:rPr>
      <w:rFonts w:ascii="MS Mincho" w:eastAsia="MS Mincho" w:hAnsi="MS Mincho" w:cs="MS Mincho"/>
      <w:color w:val="000000"/>
      <w:sz w:val="22"/>
    </w:rPr>
  </w:style>
  <w:style w:type="numbering" w:customStyle="1" w:styleId="AktuelleListe1">
    <w:name w:val="Aktuelle Liste1"/>
    <w:uiPriority w:val="99"/>
    <w:rsid w:val="00AE1DDC"/>
    <w:pPr>
      <w:numPr>
        <w:numId w:val="47"/>
      </w:numPr>
    </w:pPr>
  </w:style>
  <w:style w:type="numbering" w:customStyle="1" w:styleId="AktuelleListe2">
    <w:name w:val="Aktuelle Liste2"/>
    <w:uiPriority w:val="99"/>
    <w:rsid w:val="00AE1DDC"/>
    <w:pPr>
      <w:numPr>
        <w:numId w:val="48"/>
      </w:numPr>
    </w:pPr>
  </w:style>
  <w:style w:type="paragraph" w:customStyle="1" w:styleId="Flietext2">
    <w:name w:val="Fließtext 2"/>
    <w:basedOn w:val="Standard"/>
    <w:qFormat/>
    <w:rsid w:val="00BC35DF"/>
    <w:rPr>
      <w:sz w:val="28"/>
    </w:rPr>
  </w:style>
  <w:style w:type="paragraph" w:customStyle="1" w:styleId="Flietext3">
    <w:name w:val="Fließtext 3"/>
    <w:basedOn w:val="Standard"/>
    <w:qFormat/>
    <w:rsid w:val="00BC35DF"/>
    <w:pPr>
      <w:snapToGrid w:val="0"/>
      <w:ind w:left="1134"/>
    </w:pPr>
    <w:rPr>
      <w:rFonts w:cs="Arial"/>
      <w:color w:val="000000"/>
      <w:sz w:val="22"/>
      <w:szCs w:val="22"/>
    </w:rPr>
  </w:style>
  <w:style w:type="paragraph" w:customStyle="1" w:styleId="Flietext4">
    <w:name w:val="Fließtext 4"/>
    <w:basedOn w:val="Flietext3"/>
    <w:qFormat/>
    <w:rsid w:val="00A27639"/>
    <w:pPr>
      <w:spacing w:before="120"/>
      <w:ind w:left="1701"/>
    </w:pPr>
  </w:style>
  <w:style w:type="paragraph" w:customStyle="1" w:styleId="Flietext5">
    <w:name w:val="Fließtext 5"/>
    <w:basedOn w:val="Flietext4"/>
    <w:qFormat/>
    <w:rsid w:val="009961F5"/>
    <w:pPr>
      <w:ind w:left="2268"/>
    </w:pPr>
  </w:style>
  <w:style w:type="paragraph" w:styleId="Kopfzeile">
    <w:name w:val="header"/>
    <w:basedOn w:val="Standard"/>
    <w:link w:val="KopfzeileZchn"/>
    <w:uiPriority w:val="99"/>
    <w:unhideWhenUsed/>
    <w:rsid w:val="00057341"/>
    <w:pPr>
      <w:tabs>
        <w:tab w:val="center" w:pos="4536"/>
        <w:tab w:val="right" w:pos="9072"/>
      </w:tabs>
    </w:pPr>
  </w:style>
  <w:style w:type="character" w:customStyle="1" w:styleId="KopfzeileZchn">
    <w:name w:val="Kopfzeile Zchn"/>
    <w:basedOn w:val="Absatz-Standardschriftart"/>
    <w:link w:val="Kopfzeile"/>
    <w:uiPriority w:val="99"/>
    <w:rsid w:val="00057341"/>
    <w:rPr>
      <w:rFonts w:ascii="Helvetica Neue" w:hAnsi="Helvetica Neue"/>
    </w:rPr>
  </w:style>
  <w:style w:type="paragraph" w:customStyle="1" w:styleId="Flietext1">
    <w:name w:val="Fließtext 1"/>
    <w:basedOn w:val="Flietext2"/>
    <w:qFormat/>
    <w:rsid w:val="00F57E56"/>
  </w:style>
  <w:style w:type="character" w:customStyle="1" w:styleId="citation-3">
    <w:name w:val="citation-3"/>
    <w:basedOn w:val="Absatz-Standardschriftart"/>
    <w:rsid w:val="00C467A4"/>
  </w:style>
  <w:style w:type="paragraph" w:styleId="HTMLVorformatiert">
    <w:name w:val="HTML Preformatted"/>
    <w:basedOn w:val="Standard"/>
    <w:link w:val="HTMLVorformatiertZchn"/>
    <w:uiPriority w:val="99"/>
    <w:semiHidden/>
    <w:unhideWhenUsed/>
    <w:rsid w:val="00CD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D6440"/>
    <w:rPr>
      <w:rFonts w:ascii="Courier New" w:eastAsia="Times New Roman" w:hAnsi="Courier New" w:cs="Courier New"/>
      <w:kern w:val="0"/>
      <w:sz w:val="20"/>
      <w:szCs w:val="20"/>
      <w:lang w:eastAsia="de-DE"/>
      <w14:ligatures w14:val="none"/>
    </w:rPr>
  </w:style>
  <w:style w:type="character" w:styleId="HTMLCode">
    <w:name w:val="HTML Code"/>
    <w:basedOn w:val="Absatz-Standardschriftart"/>
    <w:uiPriority w:val="99"/>
    <w:semiHidden/>
    <w:unhideWhenUsed/>
    <w:rsid w:val="00CD6440"/>
    <w:rPr>
      <w:rFonts w:ascii="Courier New" w:eastAsia="Times New Roman" w:hAnsi="Courier New" w:cs="Courier New"/>
      <w:sz w:val="20"/>
      <w:szCs w:val="20"/>
    </w:rPr>
  </w:style>
  <w:style w:type="numbering" w:customStyle="1" w:styleId="AktuelleListe3">
    <w:name w:val="Aktuelle Liste3"/>
    <w:uiPriority w:val="99"/>
    <w:rsid w:val="00447C6E"/>
    <w:pPr>
      <w:numPr>
        <w:numId w:val="73"/>
      </w:numPr>
    </w:pPr>
  </w:style>
  <w:style w:type="paragraph" w:customStyle="1" w:styleId="p1">
    <w:name w:val="p1"/>
    <w:basedOn w:val="Standard"/>
    <w:rsid w:val="004E143A"/>
    <w:pPr>
      <w:spacing w:before="100" w:beforeAutospacing="1" w:after="100" w:afterAutospacing="1"/>
    </w:pPr>
  </w:style>
  <w:style w:type="character" w:customStyle="1" w:styleId="s1">
    <w:name w:val="s1"/>
    <w:basedOn w:val="Absatz-Standardschriftart"/>
    <w:rsid w:val="004E143A"/>
  </w:style>
  <w:style w:type="paragraph" w:customStyle="1" w:styleId="p2">
    <w:name w:val="p2"/>
    <w:basedOn w:val="Standard"/>
    <w:rsid w:val="004E14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70694">
      <w:bodyDiv w:val="1"/>
      <w:marLeft w:val="0"/>
      <w:marRight w:val="0"/>
      <w:marTop w:val="0"/>
      <w:marBottom w:val="0"/>
      <w:divBdr>
        <w:top w:val="none" w:sz="0" w:space="0" w:color="auto"/>
        <w:left w:val="none" w:sz="0" w:space="0" w:color="auto"/>
        <w:bottom w:val="none" w:sz="0" w:space="0" w:color="auto"/>
        <w:right w:val="none" w:sz="0" w:space="0" w:color="auto"/>
      </w:divBdr>
      <w:divsChild>
        <w:div w:id="1399598352">
          <w:marLeft w:val="0"/>
          <w:marRight w:val="0"/>
          <w:marTop w:val="0"/>
          <w:marBottom w:val="0"/>
          <w:divBdr>
            <w:top w:val="none" w:sz="0" w:space="0" w:color="auto"/>
            <w:left w:val="none" w:sz="0" w:space="0" w:color="auto"/>
            <w:bottom w:val="none" w:sz="0" w:space="0" w:color="auto"/>
            <w:right w:val="none" w:sz="0" w:space="0" w:color="auto"/>
          </w:divBdr>
          <w:divsChild>
            <w:div w:id="1184976930">
              <w:marLeft w:val="0"/>
              <w:marRight w:val="0"/>
              <w:marTop w:val="0"/>
              <w:marBottom w:val="0"/>
              <w:divBdr>
                <w:top w:val="none" w:sz="0" w:space="0" w:color="auto"/>
                <w:left w:val="none" w:sz="0" w:space="0" w:color="auto"/>
                <w:bottom w:val="none" w:sz="0" w:space="0" w:color="auto"/>
                <w:right w:val="none" w:sz="0" w:space="0" w:color="auto"/>
              </w:divBdr>
              <w:divsChild>
                <w:div w:id="1401059361">
                  <w:marLeft w:val="0"/>
                  <w:marRight w:val="0"/>
                  <w:marTop w:val="0"/>
                  <w:marBottom w:val="0"/>
                  <w:divBdr>
                    <w:top w:val="none" w:sz="0" w:space="0" w:color="auto"/>
                    <w:left w:val="none" w:sz="0" w:space="0" w:color="auto"/>
                    <w:bottom w:val="none" w:sz="0" w:space="0" w:color="auto"/>
                    <w:right w:val="none" w:sz="0" w:space="0" w:color="auto"/>
                  </w:divBdr>
                  <w:divsChild>
                    <w:div w:id="412362778">
                      <w:marLeft w:val="0"/>
                      <w:marRight w:val="0"/>
                      <w:marTop w:val="0"/>
                      <w:marBottom w:val="0"/>
                      <w:divBdr>
                        <w:top w:val="none" w:sz="0" w:space="0" w:color="auto"/>
                        <w:left w:val="none" w:sz="0" w:space="0" w:color="auto"/>
                        <w:bottom w:val="none" w:sz="0" w:space="0" w:color="auto"/>
                        <w:right w:val="none" w:sz="0" w:space="0" w:color="auto"/>
                      </w:divBdr>
                    </w:div>
                    <w:div w:id="147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0658">
      <w:bodyDiv w:val="1"/>
      <w:marLeft w:val="0"/>
      <w:marRight w:val="0"/>
      <w:marTop w:val="0"/>
      <w:marBottom w:val="0"/>
      <w:divBdr>
        <w:top w:val="none" w:sz="0" w:space="0" w:color="auto"/>
        <w:left w:val="none" w:sz="0" w:space="0" w:color="auto"/>
        <w:bottom w:val="none" w:sz="0" w:space="0" w:color="auto"/>
        <w:right w:val="none" w:sz="0" w:space="0" w:color="auto"/>
      </w:divBdr>
    </w:div>
    <w:div w:id="190459979">
      <w:bodyDiv w:val="1"/>
      <w:marLeft w:val="0"/>
      <w:marRight w:val="0"/>
      <w:marTop w:val="0"/>
      <w:marBottom w:val="0"/>
      <w:divBdr>
        <w:top w:val="none" w:sz="0" w:space="0" w:color="auto"/>
        <w:left w:val="none" w:sz="0" w:space="0" w:color="auto"/>
        <w:bottom w:val="none" w:sz="0" w:space="0" w:color="auto"/>
        <w:right w:val="none" w:sz="0" w:space="0" w:color="auto"/>
      </w:divBdr>
    </w:div>
    <w:div w:id="229927285">
      <w:bodyDiv w:val="1"/>
      <w:marLeft w:val="0"/>
      <w:marRight w:val="0"/>
      <w:marTop w:val="0"/>
      <w:marBottom w:val="0"/>
      <w:divBdr>
        <w:top w:val="none" w:sz="0" w:space="0" w:color="auto"/>
        <w:left w:val="none" w:sz="0" w:space="0" w:color="auto"/>
        <w:bottom w:val="none" w:sz="0" w:space="0" w:color="auto"/>
        <w:right w:val="none" w:sz="0" w:space="0" w:color="auto"/>
      </w:divBdr>
    </w:div>
    <w:div w:id="387341387">
      <w:bodyDiv w:val="1"/>
      <w:marLeft w:val="0"/>
      <w:marRight w:val="0"/>
      <w:marTop w:val="0"/>
      <w:marBottom w:val="0"/>
      <w:divBdr>
        <w:top w:val="none" w:sz="0" w:space="0" w:color="auto"/>
        <w:left w:val="none" w:sz="0" w:space="0" w:color="auto"/>
        <w:bottom w:val="none" w:sz="0" w:space="0" w:color="auto"/>
        <w:right w:val="none" w:sz="0" w:space="0" w:color="auto"/>
      </w:divBdr>
    </w:div>
    <w:div w:id="428308768">
      <w:bodyDiv w:val="1"/>
      <w:marLeft w:val="0"/>
      <w:marRight w:val="0"/>
      <w:marTop w:val="0"/>
      <w:marBottom w:val="0"/>
      <w:divBdr>
        <w:top w:val="none" w:sz="0" w:space="0" w:color="auto"/>
        <w:left w:val="none" w:sz="0" w:space="0" w:color="auto"/>
        <w:bottom w:val="none" w:sz="0" w:space="0" w:color="auto"/>
        <w:right w:val="none" w:sz="0" w:space="0" w:color="auto"/>
      </w:divBdr>
    </w:div>
    <w:div w:id="496653702">
      <w:bodyDiv w:val="1"/>
      <w:marLeft w:val="0"/>
      <w:marRight w:val="0"/>
      <w:marTop w:val="0"/>
      <w:marBottom w:val="0"/>
      <w:divBdr>
        <w:top w:val="none" w:sz="0" w:space="0" w:color="auto"/>
        <w:left w:val="none" w:sz="0" w:space="0" w:color="auto"/>
        <w:bottom w:val="none" w:sz="0" w:space="0" w:color="auto"/>
        <w:right w:val="none" w:sz="0" w:space="0" w:color="auto"/>
      </w:divBdr>
    </w:div>
    <w:div w:id="500705678">
      <w:bodyDiv w:val="1"/>
      <w:marLeft w:val="0"/>
      <w:marRight w:val="0"/>
      <w:marTop w:val="0"/>
      <w:marBottom w:val="0"/>
      <w:divBdr>
        <w:top w:val="none" w:sz="0" w:space="0" w:color="auto"/>
        <w:left w:val="none" w:sz="0" w:space="0" w:color="auto"/>
        <w:bottom w:val="none" w:sz="0" w:space="0" w:color="auto"/>
        <w:right w:val="none" w:sz="0" w:space="0" w:color="auto"/>
      </w:divBdr>
    </w:div>
    <w:div w:id="529994787">
      <w:bodyDiv w:val="1"/>
      <w:marLeft w:val="0"/>
      <w:marRight w:val="0"/>
      <w:marTop w:val="0"/>
      <w:marBottom w:val="0"/>
      <w:divBdr>
        <w:top w:val="none" w:sz="0" w:space="0" w:color="auto"/>
        <w:left w:val="none" w:sz="0" w:space="0" w:color="auto"/>
        <w:bottom w:val="none" w:sz="0" w:space="0" w:color="auto"/>
        <w:right w:val="none" w:sz="0" w:space="0" w:color="auto"/>
      </w:divBdr>
    </w:div>
    <w:div w:id="598147552">
      <w:bodyDiv w:val="1"/>
      <w:marLeft w:val="0"/>
      <w:marRight w:val="0"/>
      <w:marTop w:val="0"/>
      <w:marBottom w:val="0"/>
      <w:divBdr>
        <w:top w:val="none" w:sz="0" w:space="0" w:color="auto"/>
        <w:left w:val="none" w:sz="0" w:space="0" w:color="auto"/>
        <w:bottom w:val="none" w:sz="0" w:space="0" w:color="auto"/>
        <w:right w:val="none" w:sz="0" w:space="0" w:color="auto"/>
      </w:divBdr>
      <w:divsChild>
        <w:div w:id="586767397">
          <w:marLeft w:val="0"/>
          <w:marRight w:val="0"/>
          <w:marTop w:val="0"/>
          <w:marBottom w:val="0"/>
          <w:divBdr>
            <w:top w:val="none" w:sz="0" w:space="0" w:color="auto"/>
            <w:left w:val="none" w:sz="0" w:space="0" w:color="auto"/>
            <w:bottom w:val="none" w:sz="0" w:space="0" w:color="auto"/>
            <w:right w:val="none" w:sz="0" w:space="0" w:color="auto"/>
          </w:divBdr>
        </w:div>
      </w:divsChild>
    </w:div>
    <w:div w:id="632637761">
      <w:bodyDiv w:val="1"/>
      <w:marLeft w:val="0"/>
      <w:marRight w:val="0"/>
      <w:marTop w:val="0"/>
      <w:marBottom w:val="0"/>
      <w:divBdr>
        <w:top w:val="none" w:sz="0" w:space="0" w:color="auto"/>
        <w:left w:val="none" w:sz="0" w:space="0" w:color="auto"/>
        <w:bottom w:val="none" w:sz="0" w:space="0" w:color="auto"/>
        <w:right w:val="none" w:sz="0" w:space="0" w:color="auto"/>
      </w:divBdr>
    </w:div>
    <w:div w:id="642348360">
      <w:bodyDiv w:val="1"/>
      <w:marLeft w:val="0"/>
      <w:marRight w:val="0"/>
      <w:marTop w:val="0"/>
      <w:marBottom w:val="0"/>
      <w:divBdr>
        <w:top w:val="none" w:sz="0" w:space="0" w:color="auto"/>
        <w:left w:val="none" w:sz="0" w:space="0" w:color="auto"/>
        <w:bottom w:val="none" w:sz="0" w:space="0" w:color="auto"/>
        <w:right w:val="none" w:sz="0" w:space="0" w:color="auto"/>
      </w:divBdr>
      <w:divsChild>
        <w:div w:id="267547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489615">
      <w:bodyDiv w:val="1"/>
      <w:marLeft w:val="0"/>
      <w:marRight w:val="0"/>
      <w:marTop w:val="0"/>
      <w:marBottom w:val="0"/>
      <w:divBdr>
        <w:top w:val="none" w:sz="0" w:space="0" w:color="auto"/>
        <w:left w:val="none" w:sz="0" w:space="0" w:color="auto"/>
        <w:bottom w:val="none" w:sz="0" w:space="0" w:color="auto"/>
        <w:right w:val="none" w:sz="0" w:space="0" w:color="auto"/>
      </w:divBdr>
    </w:div>
    <w:div w:id="695500589">
      <w:bodyDiv w:val="1"/>
      <w:marLeft w:val="0"/>
      <w:marRight w:val="0"/>
      <w:marTop w:val="0"/>
      <w:marBottom w:val="0"/>
      <w:divBdr>
        <w:top w:val="none" w:sz="0" w:space="0" w:color="auto"/>
        <w:left w:val="none" w:sz="0" w:space="0" w:color="auto"/>
        <w:bottom w:val="none" w:sz="0" w:space="0" w:color="auto"/>
        <w:right w:val="none" w:sz="0" w:space="0" w:color="auto"/>
      </w:divBdr>
    </w:div>
    <w:div w:id="701592032">
      <w:bodyDiv w:val="1"/>
      <w:marLeft w:val="0"/>
      <w:marRight w:val="0"/>
      <w:marTop w:val="0"/>
      <w:marBottom w:val="0"/>
      <w:divBdr>
        <w:top w:val="none" w:sz="0" w:space="0" w:color="auto"/>
        <w:left w:val="none" w:sz="0" w:space="0" w:color="auto"/>
        <w:bottom w:val="none" w:sz="0" w:space="0" w:color="auto"/>
        <w:right w:val="none" w:sz="0" w:space="0" w:color="auto"/>
      </w:divBdr>
      <w:divsChild>
        <w:div w:id="192251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11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736315">
      <w:bodyDiv w:val="1"/>
      <w:marLeft w:val="0"/>
      <w:marRight w:val="0"/>
      <w:marTop w:val="0"/>
      <w:marBottom w:val="0"/>
      <w:divBdr>
        <w:top w:val="none" w:sz="0" w:space="0" w:color="auto"/>
        <w:left w:val="none" w:sz="0" w:space="0" w:color="auto"/>
        <w:bottom w:val="none" w:sz="0" w:space="0" w:color="auto"/>
        <w:right w:val="none" w:sz="0" w:space="0" w:color="auto"/>
      </w:divBdr>
    </w:div>
    <w:div w:id="815991041">
      <w:bodyDiv w:val="1"/>
      <w:marLeft w:val="0"/>
      <w:marRight w:val="0"/>
      <w:marTop w:val="0"/>
      <w:marBottom w:val="0"/>
      <w:divBdr>
        <w:top w:val="none" w:sz="0" w:space="0" w:color="auto"/>
        <w:left w:val="none" w:sz="0" w:space="0" w:color="auto"/>
        <w:bottom w:val="none" w:sz="0" w:space="0" w:color="auto"/>
        <w:right w:val="none" w:sz="0" w:space="0" w:color="auto"/>
      </w:divBdr>
    </w:div>
    <w:div w:id="816187810">
      <w:bodyDiv w:val="1"/>
      <w:marLeft w:val="0"/>
      <w:marRight w:val="0"/>
      <w:marTop w:val="0"/>
      <w:marBottom w:val="0"/>
      <w:divBdr>
        <w:top w:val="none" w:sz="0" w:space="0" w:color="auto"/>
        <w:left w:val="none" w:sz="0" w:space="0" w:color="auto"/>
        <w:bottom w:val="none" w:sz="0" w:space="0" w:color="auto"/>
        <w:right w:val="none" w:sz="0" w:space="0" w:color="auto"/>
      </w:divBdr>
    </w:div>
    <w:div w:id="927691737">
      <w:bodyDiv w:val="1"/>
      <w:marLeft w:val="0"/>
      <w:marRight w:val="0"/>
      <w:marTop w:val="0"/>
      <w:marBottom w:val="0"/>
      <w:divBdr>
        <w:top w:val="none" w:sz="0" w:space="0" w:color="auto"/>
        <w:left w:val="none" w:sz="0" w:space="0" w:color="auto"/>
        <w:bottom w:val="none" w:sz="0" w:space="0" w:color="auto"/>
        <w:right w:val="none" w:sz="0" w:space="0" w:color="auto"/>
      </w:divBdr>
      <w:divsChild>
        <w:div w:id="1036849808">
          <w:marLeft w:val="0"/>
          <w:marRight w:val="0"/>
          <w:marTop w:val="0"/>
          <w:marBottom w:val="0"/>
          <w:divBdr>
            <w:top w:val="none" w:sz="0" w:space="0" w:color="auto"/>
            <w:left w:val="none" w:sz="0" w:space="0" w:color="auto"/>
            <w:bottom w:val="none" w:sz="0" w:space="0" w:color="auto"/>
            <w:right w:val="none" w:sz="0" w:space="0" w:color="auto"/>
          </w:divBdr>
        </w:div>
      </w:divsChild>
    </w:div>
    <w:div w:id="956134582">
      <w:bodyDiv w:val="1"/>
      <w:marLeft w:val="0"/>
      <w:marRight w:val="0"/>
      <w:marTop w:val="0"/>
      <w:marBottom w:val="0"/>
      <w:divBdr>
        <w:top w:val="none" w:sz="0" w:space="0" w:color="auto"/>
        <w:left w:val="none" w:sz="0" w:space="0" w:color="auto"/>
        <w:bottom w:val="none" w:sz="0" w:space="0" w:color="auto"/>
        <w:right w:val="none" w:sz="0" w:space="0" w:color="auto"/>
      </w:divBdr>
    </w:div>
    <w:div w:id="959149500">
      <w:bodyDiv w:val="1"/>
      <w:marLeft w:val="0"/>
      <w:marRight w:val="0"/>
      <w:marTop w:val="0"/>
      <w:marBottom w:val="0"/>
      <w:divBdr>
        <w:top w:val="none" w:sz="0" w:space="0" w:color="auto"/>
        <w:left w:val="none" w:sz="0" w:space="0" w:color="auto"/>
        <w:bottom w:val="none" w:sz="0" w:space="0" w:color="auto"/>
        <w:right w:val="none" w:sz="0" w:space="0" w:color="auto"/>
      </w:divBdr>
    </w:div>
    <w:div w:id="986279045">
      <w:bodyDiv w:val="1"/>
      <w:marLeft w:val="0"/>
      <w:marRight w:val="0"/>
      <w:marTop w:val="0"/>
      <w:marBottom w:val="0"/>
      <w:divBdr>
        <w:top w:val="none" w:sz="0" w:space="0" w:color="auto"/>
        <w:left w:val="none" w:sz="0" w:space="0" w:color="auto"/>
        <w:bottom w:val="none" w:sz="0" w:space="0" w:color="auto"/>
        <w:right w:val="none" w:sz="0" w:space="0" w:color="auto"/>
      </w:divBdr>
    </w:div>
    <w:div w:id="1016928187">
      <w:bodyDiv w:val="1"/>
      <w:marLeft w:val="0"/>
      <w:marRight w:val="0"/>
      <w:marTop w:val="0"/>
      <w:marBottom w:val="0"/>
      <w:divBdr>
        <w:top w:val="none" w:sz="0" w:space="0" w:color="auto"/>
        <w:left w:val="none" w:sz="0" w:space="0" w:color="auto"/>
        <w:bottom w:val="none" w:sz="0" w:space="0" w:color="auto"/>
        <w:right w:val="none" w:sz="0" w:space="0" w:color="auto"/>
      </w:divBdr>
    </w:div>
    <w:div w:id="1249655154">
      <w:bodyDiv w:val="1"/>
      <w:marLeft w:val="0"/>
      <w:marRight w:val="0"/>
      <w:marTop w:val="0"/>
      <w:marBottom w:val="0"/>
      <w:divBdr>
        <w:top w:val="none" w:sz="0" w:space="0" w:color="auto"/>
        <w:left w:val="none" w:sz="0" w:space="0" w:color="auto"/>
        <w:bottom w:val="none" w:sz="0" w:space="0" w:color="auto"/>
        <w:right w:val="none" w:sz="0" w:space="0" w:color="auto"/>
      </w:divBdr>
    </w:div>
    <w:div w:id="1264149546">
      <w:bodyDiv w:val="1"/>
      <w:marLeft w:val="0"/>
      <w:marRight w:val="0"/>
      <w:marTop w:val="0"/>
      <w:marBottom w:val="0"/>
      <w:divBdr>
        <w:top w:val="none" w:sz="0" w:space="0" w:color="auto"/>
        <w:left w:val="none" w:sz="0" w:space="0" w:color="auto"/>
        <w:bottom w:val="none" w:sz="0" w:space="0" w:color="auto"/>
        <w:right w:val="none" w:sz="0" w:space="0" w:color="auto"/>
      </w:divBdr>
    </w:div>
    <w:div w:id="1378092049">
      <w:bodyDiv w:val="1"/>
      <w:marLeft w:val="0"/>
      <w:marRight w:val="0"/>
      <w:marTop w:val="0"/>
      <w:marBottom w:val="0"/>
      <w:divBdr>
        <w:top w:val="none" w:sz="0" w:space="0" w:color="auto"/>
        <w:left w:val="none" w:sz="0" w:space="0" w:color="auto"/>
        <w:bottom w:val="none" w:sz="0" w:space="0" w:color="auto"/>
        <w:right w:val="none" w:sz="0" w:space="0" w:color="auto"/>
      </w:divBdr>
      <w:divsChild>
        <w:div w:id="374043860">
          <w:marLeft w:val="0"/>
          <w:marRight w:val="0"/>
          <w:marTop w:val="0"/>
          <w:marBottom w:val="0"/>
          <w:divBdr>
            <w:top w:val="none" w:sz="0" w:space="0" w:color="auto"/>
            <w:left w:val="none" w:sz="0" w:space="0" w:color="auto"/>
            <w:bottom w:val="none" w:sz="0" w:space="0" w:color="auto"/>
            <w:right w:val="none" w:sz="0" w:space="0" w:color="auto"/>
          </w:divBdr>
        </w:div>
      </w:divsChild>
    </w:div>
    <w:div w:id="1433427852">
      <w:bodyDiv w:val="1"/>
      <w:marLeft w:val="0"/>
      <w:marRight w:val="0"/>
      <w:marTop w:val="0"/>
      <w:marBottom w:val="0"/>
      <w:divBdr>
        <w:top w:val="none" w:sz="0" w:space="0" w:color="auto"/>
        <w:left w:val="none" w:sz="0" w:space="0" w:color="auto"/>
        <w:bottom w:val="none" w:sz="0" w:space="0" w:color="auto"/>
        <w:right w:val="none" w:sz="0" w:space="0" w:color="auto"/>
      </w:divBdr>
    </w:div>
    <w:div w:id="1487939286">
      <w:bodyDiv w:val="1"/>
      <w:marLeft w:val="0"/>
      <w:marRight w:val="0"/>
      <w:marTop w:val="0"/>
      <w:marBottom w:val="0"/>
      <w:divBdr>
        <w:top w:val="none" w:sz="0" w:space="0" w:color="auto"/>
        <w:left w:val="none" w:sz="0" w:space="0" w:color="auto"/>
        <w:bottom w:val="none" w:sz="0" w:space="0" w:color="auto"/>
        <w:right w:val="none" w:sz="0" w:space="0" w:color="auto"/>
      </w:divBdr>
    </w:div>
    <w:div w:id="1497499085">
      <w:bodyDiv w:val="1"/>
      <w:marLeft w:val="0"/>
      <w:marRight w:val="0"/>
      <w:marTop w:val="0"/>
      <w:marBottom w:val="0"/>
      <w:divBdr>
        <w:top w:val="none" w:sz="0" w:space="0" w:color="auto"/>
        <w:left w:val="none" w:sz="0" w:space="0" w:color="auto"/>
        <w:bottom w:val="none" w:sz="0" w:space="0" w:color="auto"/>
        <w:right w:val="none" w:sz="0" w:space="0" w:color="auto"/>
      </w:divBdr>
    </w:div>
    <w:div w:id="1505245462">
      <w:bodyDiv w:val="1"/>
      <w:marLeft w:val="0"/>
      <w:marRight w:val="0"/>
      <w:marTop w:val="0"/>
      <w:marBottom w:val="0"/>
      <w:divBdr>
        <w:top w:val="none" w:sz="0" w:space="0" w:color="auto"/>
        <w:left w:val="none" w:sz="0" w:space="0" w:color="auto"/>
        <w:bottom w:val="none" w:sz="0" w:space="0" w:color="auto"/>
        <w:right w:val="none" w:sz="0" w:space="0" w:color="auto"/>
      </w:divBdr>
    </w:div>
    <w:div w:id="1647078022">
      <w:bodyDiv w:val="1"/>
      <w:marLeft w:val="0"/>
      <w:marRight w:val="0"/>
      <w:marTop w:val="0"/>
      <w:marBottom w:val="0"/>
      <w:divBdr>
        <w:top w:val="none" w:sz="0" w:space="0" w:color="auto"/>
        <w:left w:val="none" w:sz="0" w:space="0" w:color="auto"/>
        <w:bottom w:val="none" w:sz="0" w:space="0" w:color="auto"/>
        <w:right w:val="none" w:sz="0" w:space="0" w:color="auto"/>
      </w:divBdr>
    </w:div>
    <w:div w:id="1662004822">
      <w:bodyDiv w:val="1"/>
      <w:marLeft w:val="0"/>
      <w:marRight w:val="0"/>
      <w:marTop w:val="0"/>
      <w:marBottom w:val="0"/>
      <w:divBdr>
        <w:top w:val="none" w:sz="0" w:space="0" w:color="auto"/>
        <w:left w:val="none" w:sz="0" w:space="0" w:color="auto"/>
        <w:bottom w:val="none" w:sz="0" w:space="0" w:color="auto"/>
        <w:right w:val="none" w:sz="0" w:space="0" w:color="auto"/>
      </w:divBdr>
    </w:div>
    <w:div w:id="1833831701">
      <w:bodyDiv w:val="1"/>
      <w:marLeft w:val="0"/>
      <w:marRight w:val="0"/>
      <w:marTop w:val="0"/>
      <w:marBottom w:val="0"/>
      <w:divBdr>
        <w:top w:val="none" w:sz="0" w:space="0" w:color="auto"/>
        <w:left w:val="none" w:sz="0" w:space="0" w:color="auto"/>
        <w:bottom w:val="none" w:sz="0" w:space="0" w:color="auto"/>
        <w:right w:val="none" w:sz="0" w:space="0" w:color="auto"/>
      </w:divBdr>
    </w:div>
    <w:div w:id="1852523966">
      <w:bodyDiv w:val="1"/>
      <w:marLeft w:val="0"/>
      <w:marRight w:val="0"/>
      <w:marTop w:val="0"/>
      <w:marBottom w:val="0"/>
      <w:divBdr>
        <w:top w:val="none" w:sz="0" w:space="0" w:color="auto"/>
        <w:left w:val="none" w:sz="0" w:space="0" w:color="auto"/>
        <w:bottom w:val="none" w:sz="0" w:space="0" w:color="auto"/>
        <w:right w:val="none" w:sz="0" w:space="0" w:color="auto"/>
      </w:divBdr>
    </w:div>
    <w:div w:id="1873029585">
      <w:bodyDiv w:val="1"/>
      <w:marLeft w:val="0"/>
      <w:marRight w:val="0"/>
      <w:marTop w:val="0"/>
      <w:marBottom w:val="0"/>
      <w:divBdr>
        <w:top w:val="none" w:sz="0" w:space="0" w:color="auto"/>
        <w:left w:val="none" w:sz="0" w:space="0" w:color="auto"/>
        <w:bottom w:val="none" w:sz="0" w:space="0" w:color="auto"/>
        <w:right w:val="none" w:sz="0" w:space="0" w:color="auto"/>
      </w:divBdr>
      <w:divsChild>
        <w:div w:id="96261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566317">
      <w:bodyDiv w:val="1"/>
      <w:marLeft w:val="0"/>
      <w:marRight w:val="0"/>
      <w:marTop w:val="0"/>
      <w:marBottom w:val="0"/>
      <w:divBdr>
        <w:top w:val="none" w:sz="0" w:space="0" w:color="auto"/>
        <w:left w:val="none" w:sz="0" w:space="0" w:color="auto"/>
        <w:bottom w:val="none" w:sz="0" w:space="0" w:color="auto"/>
        <w:right w:val="none" w:sz="0" w:space="0" w:color="auto"/>
      </w:divBdr>
    </w:div>
    <w:div w:id="2024014047">
      <w:bodyDiv w:val="1"/>
      <w:marLeft w:val="0"/>
      <w:marRight w:val="0"/>
      <w:marTop w:val="0"/>
      <w:marBottom w:val="0"/>
      <w:divBdr>
        <w:top w:val="none" w:sz="0" w:space="0" w:color="auto"/>
        <w:left w:val="none" w:sz="0" w:space="0" w:color="auto"/>
        <w:bottom w:val="none" w:sz="0" w:space="0" w:color="auto"/>
        <w:right w:val="none" w:sz="0" w:space="0" w:color="auto"/>
      </w:divBdr>
    </w:div>
    <w:div w:id="2054427633">
      <w:bodyDiv w:val="1"/>
      <w:marLeft w:val="0"/>
      <w:marRight w:val="0"/>
      <w:marTop w:val="0"/>
      <w:marBottom w:val="0"/>
      <w:divBdr>
        <w:top w:val="none" w:sz="0" w:space="0" w:color="auto"/>
        <w:left w:val="none" w:sz="0" w:space="0" w:color="auto"/>
        <w:bottom w:val="none" w:sz="0" w:space="0" w:color="auto"/>
        <w:right w:val="none" w:sz="0" w:space="0" w:color="auto"/>
      </w:divBdr>
      <w:divsChild>
        <w:div w:id="2137675356">
          <w:marLeft w:val="0"/>
          <w:marRight w:val="0"/>
          <w:marTop w:val="0"/>
          <w:marBottom w:val="0"/>
          <w:divBdr>
            <w:top w:val="none" w:sz="0" w:space="0" w:color="auto"/>
            <w:left w:val="none" w:sz="0" w:space="0" w:color="auto"/>
            <w:bottom w:val="none" w:sz="0" w:space="0" w:color="auto"/>
            <w:right w:val="none" w:sz="0" w:space="0" w:color="auto"/>
          </w:divBdr>
          <w:divsChild>
            <w:div w:id="785805658">
              <w:marLeft w:val="0"/>
              <w:marRight w:val="0"/>
              <w:marTop w:val="0"/>
              <w:marBottom w:val="0"/>
              <w:divBdr>
                <w:top w:val="none" w:sz="0" w:space="0" w:color="auto"/>
                <w:left w:val="none" w:sz="0" w:space="0" w:color="auto"/>
                <w:bottom w:val="none" w:sz="0" w:space="0" w:color="auto"/>
                <w:right w:val="none" w:sz="0" w:space="0" w:color="auto"/>
              </w:divBdr>
              <w:divsChild>
                <w:div w:id="727460945">
                  <w:marLeft w:val="0"/>
                  <w:marRight w:val="0"/>
                  <w:marTop w:val="0"/>
                  <w:marBottom w:val="0"/>
                  <w:divBdr>
                    <w:top w:val="none" w:sz="0" w:space="0" w:color="auto"/>
                    <w:left w:val="none" w:sz="0" w:space="0" w:color="auto"/>
                    <w:bottom w:val="none" w:sz="0" w:space="0" w:color="auto"/>
                    <w:right w:val="none" w:sz="0" w:space="0" w:color="auto"/>
                  </w:divBdr>
                  <w:divsChild>
                    <w:div w:id="15609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83188">
              <w:marLeft w:val="0"/>
              <w:marRight w:val="0"/>
              <w:marTop w:val="0"/>
              <w:marBottom w:val="0"/>
              <w:divBdr>
                <w:top w:val="none" w:sz="0" w:space="0" w:color="auto"/>
                <w:left w:val="none" w:sz="0" w:space="0" w:color="auto"/>
                <w:bottom w:val="none" w:sz="0" w:space="0" w:color="auto"/>
                <w:right w:val="none" w:sz="0" w:space="0" w:color="auto"/>
              </w:divBdr>
              <w:divsChild>
                <w:div w:id="2111506424">
                  <w:marLeft w:val="0"/>
                  <w:marRight w:val="0"/>
                  <w:marTop w:val="0"/>
                  <w:marBottom w:val="0"/>
                  <w:divBdr>
                    <w:top w:val="none" w:sz="0" w:space="0" w:color="auto"/>
                    <w:left w:val="none" w:sz="0" w:space="0" w:color="auto"/>
                    <w:bottom w:val="none" w:sz="0" w:space="0" w:color="auto"/>
                    <w:right w:val="none" w:sz="0" w:space="0" w:color="auto"/>
                  </w:divBdr>
                  <w:divsChild>
                    <w:div w:id="1697652858">
                      <w:marLeft w:val="0"/>
                      <w:marRight w:val="0"/>
                      <w:marTop w:val="0"/>
                      <w:marBottom w:val="0"/>
                      <w:divBdr>
                        <w:top w:val="none" w:sz="0" w:space="0" w:color="auto"/>
                        <w:left w:val="none" w:sz="0" w:space="0" w:color="auto"/>
                        <w:bottom w:val="none" w:sz="0" w:space="0" w:color="auto"/>
                        <w:right w:val="none" w:sz="0" w:space="0" w:color="auto"/>
                      </w:divBdr>
                      <w:divsChild>
                        <w:div w:id="1001157197">
                          <w:marLeft w:val="0"/>
                          <w:marRight w:val="0"/>
                          <w:marTop w:val="0"/>
                          <w:marBottom w:val="0"/>
                          <w:divBdr>
                            <w:top w:val="none" w:sz="0" w:space="0" w:color="auto"/>
                            <w:left w:val="none" w:sz="0" w:space="0" w:color="auto"/>
                            <w:bottom w:val="none" w:sz="0" w:space="0" w:color="auto"/>
                            <w:right w:val="none" w:sz="0" w:space="0" w:color="auto"/>
                          </w:divBdr>
                          <w:divsChild>
                            <w:div w:id="348337954">
                              <w:marLeft w:val="0"/>
                              <w:marRight w:val="0"/>
                              <w:marTop w:val="0"/>
                              <w:marBottom w:val="0"/>
                              <w:divBdr>
                                <w:top w:val="none" w:sz="0" w:space="0" w:color="auto"/>
                                <w:left w:val="none" w:sz="0" w:space="0" w:color="auto"/>
                                <w:bottom w:val="none" w:sz="0" w:space="0" w:color="auto"/>
                                <w:right w:val="none" w:sz="0" w:space="0" w:color="auto"/>
                              </w:divBdr>
                              <w:divsChild>
                                <w:div w:id="1090853123">
                                  <w:marLeft w:val="0"/>
                                  <w:marRight w:val="0"/>
                                  <w:marTop w:val="0"/>
                                  <w:marBottom w:val="0"/>
                                  <w:divBdr>
                                    <w:top w:val="none" w:sz="0" w:space="0" w:color="auto"/>
                                    <w:left w:val="none" w:sz="0" w:space="0" w:color="auto"/>
                                    <w:bottom w:val="none" w:sz="0" w:space="0" w:color="auto"/>
                                    <w:right w:val="none" w:sz="0" w:space="0" w:color="auto"/>
                                  </w:divBdr>
                                  <w:divsChild>
                                    <w:div w:id="2052340548">
                                      <w:marLeft w:val="0"/>
                                      <w:marRight w:val="0"/>
                                      <w:marTop w:val="0"/>
                                      <w:marBottom w:val="0"/>
                                      <w:divBdr>
                                        <w:top w:val="none" w:sz="0" w:space="0" w:color="auto"/>
                                        <w:left w:val="none" w:sz="0" w:space="0" w:color="auto"/>
                                        <w:bottom w:val="none" w:sz="0" w:space="0" w:color="auto"/>
                                        <w:right w:val="none" w:sz="0" w:space="0" w:color="auto"/>
                                      </w:divBdr>
                                      <w:divsChild>
                                        <w:div w:id="8087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08454">
                          <w:marLeft w:val="0"/>
                          <w:marRight w:val="0"/>
                          <w:marTop w:val="0"/>
                          <w:marBottom w:val="0"/>
                          <w:divBdr>
                            <w:top w:val="none" w:sz="0" w:space="0" w:color="auto"/>
                            <w:left w:val="none" w:sz="0" w:space="0" w:color="auto"/>
                            <w:bottom w:val="none" w:sz="0" w:space="0" w:color="auto"/>
                            <w:right w:val="none" w:sz="0" w:space="0" w:color="auto"/>
                          </w:divBdr>
                          <w:divsChild>
                            <w:div w:id="1182165881">
                              <w:marLeft w:val="0"/>
                              <w:marRight w:val="0"/>
                              <w:marTop w:val="0"/>
                              <w:marBottom w:val="0"/>
                              <w:divBdr>
                                <w:top w:val="none" w:sz="0" w:space="0" w:color="auto"/>
                                <w:left w:val="none" w:sz="0" w:space="0" w:color="auto"/>
                                <w:bottom w:val="none" w:sz="0" w:space="0" w:color="auto"/>
                                <w:right w:val="none" w:sz="0" w:space="0" w:color="auto"/>
                              </w:divBdr>
                              <w:divsChild>
                                <w:div w:id="501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9998">
                      <w:marLeft w:val="0"/>
                      <w:marRight w:val="0"/>
                      <w:marTop w:val="0"/>
                      <w:marBottom w:val="0"/>
                      <w:divBdr>
                        <w:top w:val="none" w:sz="0" w:space="0" w:color="auto"/>
                        <w:left w:val="none" w:sz="0" w:space="0" w:color="auto"/>
                        <w:bottom w:val="none" w:sz="0" w:space="0" w:color="auto"/>
                        <w:right w:val="none" w:sz="0" w:space="0" w:color="auto"/>
                      </w:divBdr>
                      <w:divsChild>
                        <w:div w:id="1866404278">
                          <w:marLeft w:val="0"/>
                          <w:marRight w:val="0"/>
                          <w:marTop w:val="0"/>
                          <w:marBottom w:val="0"/>
                          <w:divBdr>
                            <w:top w:val="none" w:sz="0" w:space="0" w:color="auto"/>
                            <w:left w:val="none" w:sz="0" w:space="0" w:color="auto"/>
                            <w:bottom w:val="none" w:sz="0" w:space="0" w:color="auto"/>
                            <w:right w:val="none" w:sz="0" w:space="0" w:color="auto"/>
                          </w:divBdr>
                          <w:divsChild>
                            <w:div w:id="1848399307">
                              <w:marLeft w:val="0"/>
                              <w:marRight w:val="0"/>
                              <w:marTop w:val="0"/>
                              <w:marBottom w:val="0"/>
                              <w:divBdr>
                                <w:top w:val="none" w:sz="0" w:space="0" w:color="auto"/>
                                <w:left w:val="none" w:sz="0" w:space="0" w:color="auto"/>
                                <w:bottom w:val="none" w:sz="0" w:space="0" w:color="auto"/>
                                <w:right w:val="none" w:sz="0" w:space="0" w:color="auto"/>
                              </w:divBdr>
                              <w:divsChild>
                                <w:div w:id="1256095045">
                                  <w:marLeft w:val="0"/>
                                  <w:marRight w:val="0"/>
                                  <w:marTop w:val="0"/>
                                  <w:marBottom w:val="0"/>
                                  <w:divBdr>
                                    <w:top w:val="none" w:sz="0" w:space="0" w:color="auto"/>
                                    <w:left w:val="none" w:sz="0" w:space="0" w:color="auto"/>
                                    <w:bottom w:val="none" w:sz="0" w:space="0" w:color="auto"/>
                                    <w:right w:val="none" w:sz="0" w:space="0" w:color="auto"/>
                                  </w:divBdr>
                                  <w:divsChild>
                                    <w:div w:id="1290404382">
                                      <w:marLeft w:val="0"/>
                                      <w:marRight w:val="0"/>
                                      <w:marTop w:val="0"/>
                                      <w:marBottom w:val="0"/>
                                      <w:divBdr>
                                        <w:top w:val="none" w:sz="0" w:space="0" w:color="auto"/>
                                        <w:left w:val="none" w:sz="0" w:space="0" w:color="auto"/>
                                        <w:bottom w:val="none" w:sz="0" w:space="0" w:color="auto"/>
                                        <w:right w:val="none" w:sz="0" w:space="0" w:color="auto"/>
                                      </w:divBdr>
                                      <w:divsChild>
                                        <w:div w:id="254679971">
                                          <w:marLeft w:val="0"/>
                                          <w:marRight w:val="0"/>
                                          <w:marTop w:val="0"/>
                                          <w:marBottom w:val="0"/>
                                          <w:divBdr>
                                            <w:top w:val="none" w:sz="0" w:space="0" w:color="auto"/>
                                            <w:left w:val="none" w:sz="0" w:space="0" w:color="auto"/>
                                            <w:bottom w:val="none" w:sz="0" w:space="0" w:color="auto"/>
                                            <w:right w:val="none" w:sz="0" w:space="0" w:color="auto"/>
                                          </w:divBdr>
                                          <w:divsChild>
                                            <w:div w:id="764879771">
                                              <w:marLeft w:val="0"/>
                                              <w:marRight w:val="0"/>
                                              <w:marTop w:val="0"/>
                                              <w:marBottom w:val="0"/>
                                              <w:divBdr>
                                                <w:top w:val="none" w:sz="0" w:space="0" w:color="auto"/>
                                                <w:left w:val="none" w:sz="0" w:space="0" w:color="auto"/>
                                                <w:bottom w:val="none" w:sz="0" w:space="0" w:color="auto"/>
                                                <w:right w:val="none" w:sz="0" w:space="0" w:color="auto"/>
                                              </w:divBdr>
                                              <w:divsChild>
                                                <w:div w:id="2059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1883540">
          <w:marLeft w:val="0"/>
          <w:marRight w:val="0"/>
          <w:marTop w:val="0"/>
          <w:marBottom w:val="0"/>
          <w:divBdr>
            <w:top w:val="none" w:sz="0" w:space="0" w:color="auto"/>
            <w:left w:val="none" w:sz="0" w:space="0" w:color="auto"/>
            <w:bottom w:val="none" w:sz="0" w:space="0" w:color="auto"/>
            <w:right w:val="none" w:sz="0" w:space="0" w:color="auto"/>
          </w:divBdr>
          <w:divsChild>
            <w:div w:id="1198851313">
              <w:marLeft w:val="0"/>
              <w:marRight w:val="0"/>
              <w:marTop w:val="0"/>
              <w:marBottom w:val="0"/>
              <w:divBdr>
                <w:top w:val="none" w:sz="0" w:space="0" w:color="auto"/>
                <w:left w:val="none" w:sz="0" w:space="0" w:color="auto"/>
                <w:bottom w:val="none" w:sz="0" w:space="0" w:color="auto"/>
                <w:right w:val="none" w:sz="0" w:space="0" w:color="auto"/>
              </w:divBdr>
              <w:divsChild>
                <w:div w:id="1880627774">
                  <w:marLeft w:val="0"/>
                  <w:marRight w:val="0"/>
                  <w:marTop w:val="0"/>
                  <w:marBottom w:val="0"/>
                  <w:divBdr>
                    <w:top w:val="none" w:sz="0" w:space="0" w:color="auto"/>
                    <w:left w:val="none" w:sz="0" w:space="0" w:color="auto"/>
                    <w:bottom w:val="none" w:sz="0" w:space="0" w:color="auto"/>
                    <w:right w:val="none" w:sz="0" w:space="0" w:color="auto"/>
                  </w:divBdr>
                  <w:divsChild>
                    <w:div w:id="8358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1248">
              <w:marLeft w:val="0"/>
              <w:marRight w:val="0"/>
              <w:marTop w:val="0"/>
              <w:marBottom w:val="0"/>
              <w:divBdr>
                <w:top w:val="none" w:sz="0" w:space="0" w:color="auto"/>
                <w:left w:val="none" w:sz="0" w:space="0" w:color="auto"/>
                <w:bottom w:val="none" w:sz="0" w:space="0" w:color="auto"/>
                <w:right w:val="none" w:sz="0" w:space="0" w:color="auto"/>
              </w:divBdr>
              <w:divsChild>
                <w:div w:id="1711881991">
                  <w:marLeft w:val="0"/>
                  <w:marRight w:val="0"/>
                  <w:marTop w:val="0"/>
                  <w:marBottom w:val="0"/>
                  <w:divBdr>
                    <w:top w:val="none" w:sz="0" w:space="0" w:color="auto"/>
                    <w:left w:val="none" w:sz="0" w:space="0" w:color="auto"/>
                    <w:bottom w:val="none" w:sz="0" w:space="0" w:color="auto"/>
                    <w:right w:val="none" w:sz="0" w:space="0" w:color="auto"/>
                  </w:divBdr>
                  <w:divsChild>
                    <w:div w:id="1134905666">
                      <w:marLeft w:val="0"/>
                      <w:marRight w:val="0"/>
                      <w:marTop w:val="0"/>
                      <w:marBottom w:val="0"/>
                      <w:divBdr>
                        <w:top w:val="none" w:sz="0" w:space="0" w:color="auto"/>
                        <w:left w:val="none" w:sz="0" w:space="0" w:color="auto"/>
                        <w:bottom w:val="none" w:sz="0" w:space="0" w:color="auto"/>
                        <w:right w:val="none" w:sz="0" w:space="0" w:color="auto"/>
                      </w:divBdr>
                      <w:divsChild>
                        <w:div w:id="2056586936">
                          <w:marLeft w:val="0"/>
                          <w:marRight w:val="0"/>
                          <w:marTop w:val="0"/>
                          <w:marBottom w:val="0"/>
                          <w:divBdr>
                            <w:top w:val="none" w:sz="0" w:space="0" w:color="auto"/>
                            <w:left w:val="none" w:sz="0" w:space="0" w:color="auto"/>
                            <w:bottom w:val="none" w:sz="0" w:space="0" w:color="auto"/>
                            <w:right w:val="none" w:sz="0" w:space="0" w:color="auto"/>
                          </w:divBdr>
                          <w:divsChild>
                            <w:div w:id="1030960972">
                              <w:marLeft w:val="0"/>
                              <w:marRight w:val="0"/>
                              <w:marTop w:val="0"/>
                              <w:marBottom w:val="0"/>
                              <w:divBdr>
                                <w:top w:val="none" w:sz="0" w:space="0" w:color="auto"/>
                                <w:left w:val="none" w:sz="0" w:space="0" w:color="auto"/>
                                <w:bottom w:val="none" w:sz="0" w:space="0" w:color="auto"/>
                                <w:right w:val="none" w:sz="0" w:space="0" w:color="auto"/>
                              </w:divBdr>
                              <w:divsChild>
                                <w:div w:id="1732389409">
                                  <w:marLeft w:val="0"/>
                                  <w:marRight w:val="0"/>
                                  <w:marTop w:val="0"/>
                                  <w:marBottom w:val="0"/>
                                  <w:divBdr>
                                    <w:top w:val="none" w:sz="0" w:space="0" w:color="auto"/>
                                    <w:left w:val="none" w:sz="0" w:space="0" w:color="auto"/>
                                    <w:bottom w:val="none" w:sz="0" w:space="0" w:color="auto"/>
                                    <w:right w:val="none" w:sz="0" w:space="0" w:color="auto"/>
                                  </w:divBdr>
                                  <w:divsChild>
                                    <w:div w:id="797185225">
                                      <w:marLeft w:val="0"/>
                                      <w:marRight w:val="0"/>
                                      <w:marTop w:val="0"/>
                                      <w:marBottom w:val="0"/>
                                      <w:divBdr>
                                        <w:top w:val="none" w:sz="0" w:space="0" w:color="auto"/>
                                        <w:left w:val="none" w:sz="0" w:space="0" w:color="auto"/>
                                        <w:bottom w:val="none" w:sz="0" w:space="0" w:color="auto"/>
                                        <w:right w:val="none" w:sz="0" w:space="0" w:color="auto"/>
                                      </w:divBdr>
                                      <w:divsChild>
                                        <w:div w:id="6275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6467">
                          <w:marLeft w:val="0"/>
                          <w:marRight w:val="0"/>
                          <w:marTop w:val="0"/>
                          <w:marBottom w:val="0"/>
                          <w:divBdr>
                            <w:top w:val="none" w:sz="0" w:space="0" w:color="auto"/>
                            <w:left w:val="none" w:sz="0" w:space="0" w:color="auto"/>
                            <w:bottom w:val="none" w:sz="0" w:space="0" w:color="auto"/>
                            <w:right w:val="none" w:sz="0" w:space="0" w:color="auto"/>
                          </w:divBdr>
                          <w:divsChild>
                            <w:div w:id="847258999">
                              <w:marLeft w:val="0"/>
                              <w:marRight w:val="0"/>
                              <w:marTop w:val="0"/>
                              <w:marBottom w:val="0"/>
                              <w:divBdr>
                                <w:top w:val="none" w:sz="0" w:space="0" w:color="auto"/>
                                <w:left w:val="none" w:sz="0" w:space="0" w:color="auto"/>
                                <w:bottom w:val="none" w:sz="0" w:space="0" w:color="auto"/>
                                <w:right w:val="none" w:sz="0" w:space="0" w:color="auto"/>
                              </w:divBdr>
                              <w:divsChild>
                                <w:div w:id="13160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22921">
                      <w:marLeft w:val="0"/>
                      <w:marRight w:val="0"/>
                      <w:marTop w:val="0"/>
                      <w:marBottom w:val="0"/>
                      <w:divBdr>
                        <w:top w:val="none" w:sz="0" w:space="0" w:color="auto"/>
                        <w:left w:val="none" w:sz="0" w:space="0" w:color="auto"/>
                        <w:bottom w:val="none" w:sz="0" w:space="0" w:color="auto"/>
                        <w:right w:val="none" w:sz="0" w:space="0" w:color="auto"/>
                      </w:divBdr>
                      <w:divsChild>
                        <w:div w:id="1504004596">
                          <w:marLeft w:val="0"/>
                          <w:marRight w:val="0"/>
                          <w:marTop w:val="0"/>
                          <w:marBottom w:val="0"/>
                          <w:divBdr>
                            <w:top w:val="none" w:sz="0" w:space="0" w:color="auto"/>
                            <w:left w:val="none" w:sz="0" w:space="0" w:color="auto"/>
                            <w:bottom w:val="none" w:sz="0" w:space="0" w:color="auto"/>
                            <w:right w:val="none" w:sz="0" w:space="0" w:color="auto"/>
                          </w:divBdr>
                          <w:divsChild>
                            <w:div w:id="384716017">
                              <w:marLeft w:val="0"/>
                              <w:marRight w:val="0"/>
                              <w:marTop w:val="0"/>
                              <w:marBottom w:val="0"/>
                              <w:divBdr>
                                <w:top w:val="none" w:sz="0" w:space="0" w:color="auto"/>
                                <w:left w:val="none" w:sz="0" w:space="0" w:color="auto"/>
                                <w:bottom w:val="none" w:sz="0" w:space="0" w:color="auto"/>
                                <w:right w:val="none" w:sz="0" w:space="0" w:color="auto"/>
                              </w:divBdr>
                              <w:divsChild>
                                <w:div w:id="1783645483">
                                  <w:marLeft w:val="0"/>
                                  <w:marRight w:val="0"/>
                                  <w:marTop w:val="0"/>
                                  <w:marBottom w:val="0"/>
                                  <w:divBdr>
                                    <w:top w:val="none" w:sz="0" w:space="0" w:color="auto"/>
                                    <w:left w:val="none" w:sz="0" w:space="0" w:color="auto"/>
                                    <w:bottom w:val="none" w:sz="0" w:space="0" w:color="auto"/>
                                    <w:right w:val="none" w:sz="0" w:space="0" w:color="auto"/>
                                  </w:divBdr>
                                  <w:divsChild>
                                    <w:div w:id="413550846">
                                      <w:marLeft w:val="0"/>
                                      <w:marRight w:val="0"/>
                                      <w:marTop w:val="0"/>
                                      <w:marBottom w:val="0"/>
                                      <w:divBdr>
                                        <w:top w:val="none" w:sz="0" w:space="0" w:color="auto"/>
                                        <w:left w:val="none" w:sz="0" w:space="0" w:color="auto"/>
                                        <w:bottom w:val="none" w:sz="0" w:space="0" w:color="auto"/>
                                        <w:right w:val="none" w:sz="0" w:space="0" w:color="auto"/>
                                      </w:divBdr>
                                    </w:div>
                                    <w:div w:id="4303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angingo/Library/Group%20Containers/UBF8T346G9.Office/User%20Content.localized/Templates.localized/Master%20Erfolg%20in%20China.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Master Erfolg in China.dotx</Template>
  <TotalTime>0</TotalTime>
  <Pages>3</Pages>
  <Words>806</Words>
  <Characters>5083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Beratung, Management &amp; Ideenschmiede</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 Zang</dc:creator>
  <cp:keywords/>
  <dc:description/>
  <cp:lastModifiedBy>Ingo Zang</cp:lastModifiedBy>
  <cp:revision>2</cp:revision>
  <cp:lastPrinted>2025-04-10T07:01:00Z</cp:lastPrinted>
  <dcterms:created xsi:type="dcterms:W3CDTF">2025-04-28T16:01:00Z</dcterms:created>
  <dcterms:modified xsi:type="dcterms:W3CDTF">2025-04-28T16:01:00Z</dcterms:modified>
</cp:coreProperties>
</file>